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88"/>
        <w:gridCol w:w="1701"/>
      </w:tblGrid>
      <w:tr w:rsidR="00693741" w:rsidTr="00660490">
        <w:tc>
          <w:tcPr>
            <w:tcW w:w="1418" w:type="dxa"/>
          </w:tcPr>
          <w:p w:rsidR="00693741" w:rsidRDefault="00693741" w:rsidP="00693741">
            <w:pPr>
              <w:spacing w:after="0" w:line="360" w:lineRule="auto"/>
              <w:ind w:left="-113" w:right="162"/>
              <w:rPr>
                <w:rFonts w:ascii="Garamond" w:hAnsi="Garamond"/>
              </w:rPr>
            </w:pPr>
            <w:r w:rsidRPr="00CC3412">
              <w:rPr>
                <w:rFonts w:ascii="Garamond" w:eastAsia="Arial Unicode MS" w:hAnsi="Garamond" w:cstheme="minorBidi"/>
                <w:sz w:val="20"/>
                <w:szCs w:val="20"/>
                <w:bdr w:val="nil"/>
                <w:lang w:eastAsia="it-IT"/>
              </w:rPr>
              <w:object w:dxaOrig="3067" w:dyaOrig="1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9.75pt" o:ole="">
                  <v:imagedata r:id="rId8" o:title=""/>
                </v:shape>
                <o:OLEObject Type="Embed" ProgID="CorelDraw.Graphic.7" ShapeID="_x0000_i1025" DrawAspect="Content" ObjectID="_1747768443" r:id="rId9"/>
              </w:object>
            </w:r>
          </w:p>
        </w:tc>
        <w:tc>
          <w:tcPr>
            <w:tcW w:w="7088" w:type="dxa"/>
          </w:tcPr>
          <w:p w:rsidR="00693741" w:rsidRPr="002143CB" w:rsidRDefault="00693741" w:rsidP="00693741">
            <w:pPr>
              <w:pStyle w:val="Corpotesto"/>
              <w:jc w:val="center"/>
              <w:rPr>
                <w:rFonts w:ascii="Times New Roman" w:hAnsi="Times New Roman"/>
                <w:b/>
                <w:color w:val="993300"/>
                <w:sz w:val="26"/>
                <w:szCs w:val="26"/>
              </w:rPr>
            </w:pPr>
            <w:r w:rsidRPr="002143CB">
              <w:rPr>
                <w:rFonts w:ascii="Times New Roman" w:hAnsi="Times New Roman"/>
                <w:b/>
                <w:color w:val="993300"/>
                <w:sz w:val="26"/>
                <w:szCs w:val="26"/>
              </w:rPr>
              <w:t xml:space="preserve">Istituto Comprensivo Statale </w:t>
            </w:r>
            <w:r w:rsidRPr="002143CB">
              <w:rPr>
                <w:rFonts w:ascii="Times New Roman" w:hAnsi="Times New Roman"/>
                <w:b/>
                <w:i/>
                <w:color w:val="993300"/>
                <w:sz w:val="26"/>
                <w:szCs w:val="26"/>
              </w:rPr>
              <w:t>“Giuseppe Di Vittorio”</w:t>
            </w:r>
          </w:p>
          <w:p w:rsidR="00693741" w:rsidRPr="002143CB" w:rsidRDefault="00693741" w:rsidP="00693741">
            <w:pPr>
              <w:pStyle w:val="Corpotesto"/>
              <w:jc w:val="center"/>
              <w:rPr>
                <w:rFonts w:ascii="Times New Roman" w:hAnsi="Times New Roman"/>
                <w:b/>
                <w:color w:val="993300"/>
                <w:sz w:val="26"/>
                <w:szCs w:val="26"/>
              </w:rPr>
            </w:pPr>
            <w:r w:rsidRPr="002143CB">
              <w:rPr>
                <w:rFonts w:ascii="Times New Roman" w:hAnsi="Times New Roman"/>
                <w:b/>
                <w:color w:val="993300"/>
                <w:sz w:val="26"/>
                <w:szCs w:val="26"/>
              </w:rPr>
              <w:t>AD INDIRIZZO MUSICALE</w:t>
            </w:r>
          </w:p>
          <w:p w:rsidR="00693741" w:rsidRPr="002143CB" w:rsidRDefault="00693741" w:rsidP="00693741">
            <w:pPr>
              <w:pStyle w:val="Corpotesto"/>
              <w:jc w:val="center"/>
              <w:rPr>
                <w:rFonts w:ascii="Calibri" w:hAnsi="Calibri" w:cs="Calibri"/>
              </w:rPr>
            </w:pPr>
            <w:r w:rsidRPr="002143CB">
              <w:rPr>
                <w:rFonts w:ascii="Calibri" w:hAnsi="Calibri" w:cs="Calibri"/>
              </w:rPr>
              <w:t>Via G. Di Vittorio, 11  –  90121 Palermo –</w:t>
            </w:r>
          </w:p>
          <w:p w:rsidR="00693741" w:rsidRPr="002143CB" w:rsidRDefault="00693741" w:rsidP="00693741">
            <w:pPr>
              <w:pStyle w:val="Corpotesto"/>
              <w:jc w:val="center"/>
              <w:rPr>
                <w:rFonts w:ascii="Calibri" w:hAnsi="Calibri" w:cs="Calibri"/>
              </w:rPr>
            </w:pPr>
            <w:r w:rsidRPr="002143CB">
              <w:rPr>
                <w:rFonts w:ascii="Calibri" w:hAnsi="Calibri" w:cs="Calibri"/>
              </w:rPr>
              <w:sym w:font="Wingdings 2" w:char="0027"/>
            </w:r>
            <w:r w:rsidRPr="002143CB">
              <w:rPr>
                <w:rFonts w:ascii="Calibri" w:hAnsi="Calibri" w:cs="Calibri"/>
              </w:rPr>
              <w:t>091</w:t>
            </w:r>
            <w:r>
              <w:rPr>
                <w:rFonts w:ascii="Calibri" w:hAnsi="Calibri" w:cs="Calibri"/>
              </w:rPr>
              <w:t>.</w:t>
            </w:r>
            <w:r w:rsidRPr="002143CB">
              <w:rPr>
                <w:rFonts w:ascii="Calibri" w:hAnsi="Calibri" w:cs="Calibri"/>
              </w:rPr>
              <w:t xml:space="preserve">6216635                    </w:t>
            </w:r>
            <w:r w:rsidRPr="002143CB">
              <w:rPr>
                <w:rFonts w:ascii="Calibri" w:hAnsi="Calibri" w:cs="Calibri"/>
              </w:rPr>
              <w:sym w:font="Wingdings 2" w:char="0037"/>
            </w:r>
            <w:r w:rsidRPr="002143CB">
              <w:rPr>
                <w:rFonts w:ascii="Calibri" w:hAnsi="Calibri" w:cs="Calibri"/>
              </w:rPr>
              <w:t>091</w:t>
            </w:r>
            <w:r>
              <w:rPr>
                <w:rFonts w:ascii="Calibri" w:hAnsi="Calibri" w:cs="Calibri"/>
              </w:rPr>
              <w:t>.</w:t>
            </w:r>
            <w:r w:rsidRPr="002143CB">
              <w:rPr>
                <w:rFonts w:ascii="Calibri" w:hAnsi="Calibri" w:cs="Calibri"/>
              </w:rPr>
              <w:t>6216400</w:t>
            </w:r>
          </w:p>
          <w:p w:rsidR="00693741" w:rsidRDefault="00693741" w:rsidP="00693741">
            <w:pPr>
              <w:overflowPunct w:val="0"/>
              <w:autoSpaceDE w:val="0"/>
              <w:autoSpaceDN w:val="0"/>
              <w:adjustRightInd w:val="0"/>
              <w:spacing w:after="0"/>
              <w:jc w:val="center"/>
              <w:rPr>
                <w:sz w:val="20"/>
              </w:rPr>
            </w:pPr>
            <w:r w:rsidRPr="008B4FDD">
              <w:rPr>
                <w:sz w:val="20"/>
              </w:rPr>
              <w:t>Codice fiscale</w:t>
            </w:r>
            <w:r>
              <w:rPr>
                <w:sz w:val="20"/>
              </w:rPr>
              <w:t xml:space="preserve">: </w:t>
            </w:r>
            <w:r w:rsidRPr="008B4FDD">
              <w:rPr>
                <w:sz w:val="20"/>
              </w:rPr>
              <w:t xml:space="preserve"> 97163370824</w:t>
            </w:r>
          </w:p>
          <w:p w:rsidR="00693741" w:rsidRPr="002143CB" w:rsidRDefault="00693741" w:rsidP="00693741">
            <w:pPr>
              <w:overflowPunct w:val="0"/>
              <w:autoSpaceDE w:val="0"/>
              <w:autoSpaceDN w:val="0"/>
              <w:adjustRightInd w:val="0"/>
              <w:spacing w:after="0"/>
              <w:jc w:val="center"/>
              <w:rPr>
                <w:rFonts w:cs="Calibri"/>
                <w:i/>
                <w:iCs/>
              </w:rPr>
            </w:pPr>
            <w:proofErr w:type="spellStart"/>
            <w:r w:rsidRPr="002143CB">
              <w:rPr>
                <w:rFonts w:cs="Calibri"/>
                <w:i/>
                <w:iCs/>
              </w:rPr>
              <w:t>eMail</w:t>
            </w:r>
            <w:proofErr w:type="spellEnd"/>
            <w:r w:rsidRPr="002143CB">
              <w:rPr>
                <w:rFonts w:cs="Calibri"/>
                <w:i/>
                <w:iCs/>
              </w:rPr>
              <w:t xml:space="preserve">: </w:t>
            </w:r>
            <w:hyperlink r:id="rId10" w:history="1">
              <w:r w:rsidRPr="002143CB">
                <w:rPr>
                  <w:rStyle w:val="Collegamentoipertestuale"/>
                  <w:rFonts w:cs="Calibri"/>
                  <w:iCs/>
                </w:rPr>
                <w:t>paic85200e@istruzione.it</w:t>
              </w:r>
            </w:hyperlink>
            <w:r>
              <w:t xml:space="preserve">               </w:t>
            </w:r>
            <w:r w:rsidRPr="002143CB">
              <w:rPr>
                <w:rFonts w:cs="Calibri"/>
                <w:sz w:val="20"/>
              </w:rPr>
              <w:t xml:space="preserve">PEC: </w:t>
            </w:r>
            <w:hyperlink r:id="rId11" w:history="1">
              <w:r w:rsidRPr="002143CB">
                <w:rPr>
                  <w:rStyle w:val="Collegamentoipertestuale"/>
                  <w:rFonts w:cs="Calibri"/>
                  <w:iCs/>
                </w:rPr>
                <w:t>paic85200e@pec.istruzione.it</w:t>
              </w:r>
            </w:hyperlink>
          </w:p>
        </w:tc>
        <w:tc>
          <w:tcPr>
            <w:tcW w:w="1701" w:type="dxa"/>
          </w:tcPr>
          <w:p w:rsidR="00693741" w:rsidRDefault="00693741" w:rsidP="00693741">
            <w:pPr>
              <w:spacing w:after="0" w:line="360" w:lineRule="auto"/>
              <w:ind w:right="170"/>
              <w:jc w:val="right"/>
              <w:rPr>
                <w:rFonts w:ascii="Garamond" w:hAnsi="Garamond"/>
              </w:rPr>
            </w:pPr>
            <w:r>
              <w:rPr>
                <w:noProof/>
              </w:rPr>
              <w:drawing>
                <wp:inline distT="0" distB="0" distL="0" distR="0" wp14:anchorId="304419FE" wp14:editId="3FA5F153">
                  <wp:extent cx="640127" cy="622827"/>
                  <wp:effectExtent l="0" t="0" r="7620" b="635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srcRect/>
                          <a:stretch>
                            <a:fillRect/>
                          </a:stretch>
                        </pic:blipFill>
                        <pic:spPr bwMode="auto">
                          <a:xfrm>
                            <a:off x="0" y="0"/>
                            <a:ext cx="643188" cy="625806"/>
                          </a:xfrm>
                          <a:prstGeom prst="rect">
                            <a:avLst/>
                          </a:prstGeom>
                          <a:noFill/>
                          <a:ln w="9525">
                            <a:noFill/>
                            <a:miter lim="800000"/>
                            <a:headEnd/>
                            <a:tailEnd/>
                          </a:ln>
                        </pic:spPr>
                      </pic:pic>
                    </a:graphicData>
                  </a:graphic>
                </wp:inline>
              </w:drawing>
            </w:r>
          </w:p>
        </w:tc>
      </w:tr>
    </w:tbl>
    <w:p w:rsidR="00693741" w:rsidRPr="00952B40" w:rsidRDefault="00693741" w:rsidP="00693741">
      <w:pPr>
        <w:pBdr>
          <w:bottom w:val="single" w:sz="12" w:space="1" w:color="auto"/>
        </w:pBdr>
        <w:spacing w:after="0"/>
        <w:rPr>
          <w:rStyle w:val="Nessuno"/>
          <w:rFonts w:ascii="Arial" w:eastAsia="Helvetica" w:hAnsi="Arial" w:cs="Arial"/>
          <w:i/>
          <w:iCs/>
          <w:sz w:val="16"/>
          <w:szCs w:val="16"/>
        </w:rPr>
      </w:pPr>
    </w:p>
    <w:p w:rsidR="00693741" w:rsidRPr="004B726D" w:rsidRDefault="00693741" w:rsidP="00693741">
      <w:pPr>
        <w:rPr>
          <w:rStyle w:val="Nessuno"/>
          <w:rFonts w:ascii="Arial" w:hAnsi="Arial" w:cs="Arial"/>
        </w:rPr>
      </w:pPr>
    </w:p>
    <w:p w:rsidR="00AF65A7" w:rsidRPr="00AF65A7" w:rsidRDefault="00CF72AF" w:rsidP="00AF65A7">
      <w:pPr>
        <w:adjustRightInd w:val="0"/>
        <w:rPr>
          <w:rFonts w:asciiTheme="minorHAnsi" w:hAnsiTheme="minorHAnsi" w:cstheme="minorHAnsi"/>
          <w:color w:val="000000"/>
          <w:sz w:val="24"/>
          <w:szCs w:val="24"/>
        </w:rPr>
      </w:pPr>
      <w:proofErr w:type="spellStart"/>
      <w:r w:rsidRPr="00AF65A7">
        <w:rPr>
          <w:rFonts w:asciiTheme="minorHAnsi" w:hAnsiTheme="minorHAnsi" w:cstheme="minorHAnsi"/>
          <w:color w:val="000000"/>
          <w:sz w:val="24"/>
          <w:szCs w:val="24"/>
        </w:rPr>
        <w:t>Prot</w:t>
      </w:r>
      <w:proofErr w:type="spellEnd"/>
      <w:r w:rsidRPr="00AF65A7">
        <w:rPr>
          <w:rFonts w:asciiTheme="minorHAnsi" w:hAnsiTheme="minorHAnsi" w:cstheme="minorHAnsi"/>
          <w:color w:val="000000"/>
          <w:sz w:val="24"/>
          <w:szCs w:val="24"/>
        </w:rPr>
        <w:t xml:space="preserve">. </w:t>
      </w:r>
    </w:p>
    <w:p w:rsidR="00AF65A7" w:rsidRPr="00AF65A7" w:rsidRDefault="00693741" w:rsidP="00AF65A7">
      <w:pPr>
        <w:adjustRightInd w:val="0"/>
        <w:rPr>
          <w:rFonts w:asciiTheme="minorHAnsi" w:hAnsiTheme="minorHAnsi" w:cstheme="minorHAnsi"/>
          <w:color w:val="000000"/>
          <w:sz w:val="24"/>
          <w:szCs w:val="24"/>
        </w:rPr>
      </w:pPr>
      <w:r>
        <w:rPr>
          <w:rFonts w:asciiTheme="minorHAnsi" w:hAnsiTheme="minorHAnsi" w:cstheme="minorHAnsi"/>
          <w:color w:val="000000"/>
          <w:sz w:val="24"/>
          <w:szCs w:val="24"/>
        </w:rPr>
        <w:t>DECRETO N.</w:t>
      </w:r>
    </w:p>
    <w:p w:rsidR="00CF72AF" w:rsidRPr="00693741" w:rsidRDefault="00CF72AF" w:rsidP="00AF65A7">
      <w:pPr>
        <w:adjustRightInd w:val="0"/>
        <w:rPr>
          <w:rFonts w:cs="Calibri"/>
          <w:b/>
          <w:sz w:val="24"/>
          <w:szCs w:val="24"/>
        </w:rPr>
      </w:pPr>
      <w:r w:rsidRPr="00AF65A7">
        <w:rPr>
          <w:rFonts w:asciiTheme="minorHAnsi" w:hAnsiTheme="minorHAnsi" w:cstheme="minorHAnsi"/>
          <w:b/>
          <w:bCs/>
          <w:sz w:val="24"/>
          <w:szCs w:val="24"/>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AF65A7">
        <w:rPr>
          <w:rFonts w:asciiTheme="minorHAnsi" w:hAnsiTheme="minorHAnsi" w:cstheme="minorHAnsi"/>
          <w:b/>
          <w:bCs/>
          <w:sz w:val="24"/>
          <w:szCs w:val="24"/>
        </w:rPr>
        <w:t>Next</w:t>
      </w:r>
      <w:proofErr w:type="spellEnd"/>
      <w:r w:rsidRPr="00AF65A7">
        <w:rPr>
          <w:rFonts w:asciiTheme="minorHAnsi" w:hAnsiTheme="minorHAnsi" w:cstheme="minorHAnsi"/>
          <w:b/>
          <w:bCs/>
          <w:sz w:val="24"/>
          <w:szCs w:val="24"/>
        </w:rPr>
        <w:t xml:space="preserve"> generation </w:t>
      </w:r>
      <w:proofErr w:type="spellStart"/>
      <w:r w:rsidRPr="00AF65A7">
        <w:rPr>
          <w:rFonts w:asciiTheme="minorHAnsi" w:hAnsiTheme="minorHAnsi" w:cstheme="minorHAnsi"/>
          <w:b/>
          <w:bCs/>
          <w:sz w:val="24"/>
          <w:szCs w:val="24"/>
        </w:rPr>
        <w:t>classroom</w:t>
      </w:r>
      <w:proofErr w:type="spellEnd"/>
      <w:r w:rsidRPr="00AF65A7">
        <w:rPr>
          <w:rFonts w:asciiTheme="minorHAnsi" w:hAnsiTheme="minorHAnsi" w:cstheme="minorHAnsi"/>
          <w:b/>
          <w:bCs/>
          <w:sz w:val="24"/>
          <w:szCs w:val="24"/>
        </w:rPr>
        <w:t xml:space="preserve"> – Ambienti di apprendimento innovativi</w:t>
      </w:r>
      <w:r w:rsidRPr="00AF65A7">
        <w:rPr>
          <w:rFonts w:asciiTheme="minorHAnsi" w:hAnsiTheme="minorHAnsi" w:cstheme="minorHAnsi"/>
          <w:sz w:val="24"/>
          <w:szCs w:val="24"/>
        </w:rPr>
        <w:t xml:space="preserve"> –</w:t>
      </w:r>
      <w:r w:rsidRPr="00693741">
        <w:rPr>
          <w:rFonts w:cs="Calibri"/>
          <w:b/>
          <w:sz w:val="24"/>
          <w:szCs w:val="24"/>
        </w:rPr>
        <w:t>Codice progetto</w:t>
      </w:r>
      <w:r w:rsidRPr="00693741">
        <w:rPr>
          <w:rFonts w:cs="Calibri"/>
          <w:b/>
          <w:bCs/>
          <w:sz w:val="24"/>
          <w:szCs w:val="24"/>
        </w:rPr>
        <w:t>: M4C1I3.2-2022-961</w:t>
      </w:r>
      <w:r w:rsidRPr="00693741">
        <w:rPr>
          <w:rFonts w:cs="Calibri"/>
          <w:b/>
          <w:sz w:val="24"/>
          <w:szCs w:val="24"/>
        </w:rPr>
        <w:t xml:space="preserve"> </w:t>
      </w:r>
      <w:r w:rsidR="00AF65A7" w:rsidRPr="00693741">
        <w:rPr>
          <w:rFonts w:cs="Calibri"/>
          <w:b/>
          <w:sz w:val="24"/>
          <w:szCs w:val="24"/>
          <w:lang w:eastAsia="it-IT"/>
        </w:rPr>
        <w:t>-</w:t>
      </w:r>
      <w:r w:rsidR="00693741" w:rsidRPr="00693741">
        <w:rPr>
          <w:rFonts w:cs="Calibri"/>
          <w:b/>
          <w:sz w:val="24"/>
          <w:szCs w:val="24"/>
          <w:lang w:eastAsia="it-IT"/>
        </w:rPr>
        <w:t>-P-21949</w:t>
      </w:r>
      <w:r w:rsidRPr="00693741">
        <w:rPr>
          <w:rFonts w:cs="Calibri"/>
          <w:b/>
          <w:sz w:val="24"/>
          <w:szCs w:val="24"/>
        </w:rPr>
        <w:t xml:space="preserve">- Titolo </w:t>
      </w:r>
      <w:r w:rsidR="00693741" w:rsidRPr="00693741">
        <w:rPr>
          <w:rFonts w:cs="Calibri"/>
          <w:b/>
          <w:color w:val="212529"/>
          <w:sz w:val="24"/>
          <w:szCs w:val="24"/>
          <w:lang w:eastAsia="it-IT"/>
        </w:rPr>
        <w:t>“Classe futura”</w:t>
      </w:r>
    </w:p>
    <w:p w:rsidR="00CF72AF" w:rsidRPr="00693741" w:rsidRDefault="00CF72AF" w:rsidP="00CF72AF">
      <w:pPr>
        <w:spacing w:line="240" w:lineRule="auto"/>
        <w:jc w:val="both"/>
        <w:rPr>
          <w:rFonts w:cs="Calibri"/>
          <w:b/>
          <w:sz w:val="24"/>
          <w:szCs w:val="24"/>
        </w:rPr>
      </w:pPr>
      <w:r w:rsidRPr="00693741">
        <w:rPr>
          <w:rFonts w:cs="Calibri"/>
          <w:b/>
          <w:sz w:val="24"/>
          <w:szCs w:val="24"/>
        </w:rPr>
        <w:t xml:space="preserve">CUP </w:t>
      </w:r>
      <w:r w:rsidR="00693741" w:rsidRPr="00693741">
        <w:rPr>
          <w:rFonts w:cs="Calibri"/>
          <w:b/>
          <w:color w:val="212529"/>
          <w:sz w:val="24"/>
          <w:szCs w:val="24"/>
          <w:lang w:eastAsia="it-IT"/>
        </w:rPr>
        <w:t>B74D23000440006</w:t>
      </w:r>
    </w:p>
    <w:p w:rsidR="00CF72AF" w:rsidRPr="00AF65A7" w:rsidRDefault="00CF72AF" w:rsidP="00CF72AF">
      <w:pPr>
        <w:rPr>
          <w:rFonts w:asciiTheme="minorHAnsi" w:hAnsiTheme="minorHAnsi" w:cstheme="minorHAnsi"/>
          <w:sz w:val="24"/>
          <w:szCs w:val="24"/>
        </w:rPr>
      </w:pPr>
    </w:p>
    <w:p w:rsidR="00AF65A7" w:rsidRPr="00AF65A7" w:rsidRDefault="0041715B" w:rsidP="00AF65A7">
      <w:pPr>
        <w:adjustRightInd w:val="0"/>
        <w:spacing w:after="0"/>
        <w:ind w:left="1276" w:hanging="1276"/>
        <w:jc w:val="both"/>
        <w:rPr>
          <w:rFonts w:asciiTheme="minorHAnsi" w:hAnsiTheme="minorHAnsi" w:cstheme="minorHAnsi"/>
          <w:b/>
          <w:sz w:val="24"/>
          <w:szCs w:val="24"/>
        </w:rPr>
      </w:pPr>
      <w:r w:rsidRPr="00AF65A7">
        <w:rPr>
          <w:rFonts w:asciiTheme="minorHAnsi" w:hAnsiTheme="minorHAnsi" w:cstheme="minorHAnsi"/>
          <w:sz w:val="24"/>
          <w:szCs w:val="24"/>
        </w:rPr>
        <w:t>OGGETTO:</w:t>
      </w:r>
      <w:r w:rsidR="00CF72AF" w:rsidRPr="00AF65A7">
        <w:rPr>
          <w:rFonts w:asciiTheme="minorHAnsi" w:hAnsiTheme="minorHAnsi" w:cstheme="minorHAnsi"/>
          <w:sz w:val="24"/>
          <w:szCs w:val="24"/>
        </w:rPr>
        <w:t xml:space="preserve"> </w:t>
      </w:r>
      <w:r w:rsidR="00AF65A7">
        <w:rPr>
          <w:rFonts w:asciiTheme="minorHAnsi" w:hAnsiTheme="minorHAnsi" w:cstheme="minorHAnsi"/>
          <w:sz w:val="24"/>
          <w:szCs w:val="24"/>
        </w:rPr>
        <w:tab/>
      </w:r>
      <w:r w:rsidR="00AF65A7" w:rsidRPr="00AF65A7">
        <w:rPr>
          <w:rFonts w:asciiTheme="minorHAnsi" w:hAnsiTheme="minorHAnsi" w:cstheme="minorHAnsi"/>
          <w:b/>
          <w:sz w:val="24"/>
          <w:szCs w:val="24"/>
        </w:rPr>
        <w:t>Determina di assunzione incarico Responsabile Unico del Procedimento (RUP)</w:t>
      </w:r>
      <w:r w:rsidR="00AF65A7" w:rsidRPr="00AF65A7">
        <w:rPr>
          <w:rFonts w:asciiTheme="minorHAnsi" w:hAnsiTheme="minorHAnsi" w:cstheme="minorHAnsi"/>
          <w:sz w:val="24"/>
          <w:szCs w:val="24"/>
        </w:rPr>
        <w:t xml:space="preserve"> </w:t>
      </w:r>
      <w:r w:rsidR="00AF65A7" w:rsidRPr="00AF65A7">
        <w:rPr>
          <w:rFonts w:asciiTheme="minorHAnsi" w:hAnsiTheme="minorHAnsi" w:cstheme="minorHAnsi"/>
          <w:b/>
          <w:sz w:val="24"/>
          <w:szCs w:val="24"/>
        </w:rPr>
        <w:t xml:space="preserve">Progetto </w:t>
      </w:r>
      <w:r w:rsidR="00693741" w:rsidRPr="00693741">
        <w:rPr>
          <w:rFonts w:cs="Calibri"/>
          <w:b/>
          <w:sz w:val="24"/>
          <w:szCs w:val="24"/>
          <w:lang w:eastAsia="it-IT"/>
        </w:rPr>
        <w:t>“Classe futura</w:t>
      </w:r>
      <w:r w:rsidR="00693741" w:rsidRPr="00693741">
        <w:rPr>
          <w:rFonts w:cs="Calibri"/>
          <w:b/>
          <w:color w:val="212529"/>
          <w:sz w:val="24"/>
          <w:szCs w:val="24"/>
          <w:lang w:eastAsia="it-IT"/>
        </w:rPr>
        <w:t>”</w:t>
      </w:r>
      <w:r w:rsidR="00AF65A7" w:rsidRPr="00AF65A7">
        <w:rPr>
          <w:rFonts w:asciiTheme="minorHAnsi" w:hAnsiTheme="minorHAnsi" w:cstheme="minorHAnsi"/>
          <w:b/>
          <w:sz w:val="24"/>
          <w:szCs w:val="24"/>
        </w:rPr>
        <w:t xml:space="preserve">– </w:t>
      </w:r>
    </w:p>
    <w:p w:rsidR="0041715B" w:rsidRPr="00AF65A7" w:rsidRDefault="00AF65A7" w:rsidP="00AF65A7">
      <w:pPr>
        <w:adjustRightInd w:val="0"/>
        <w:ind w:left="1276"/>
        <w:jc w:val="both"/>
        <w:rPr>
          <w:rFonts w:asciiTheme="minorHAnsi" w:hAnsiTheme="minorHAnsi" w:cstheme="minorHAnsi"/>
          <w:b/>
          <w:bCs/>
          <w:sz w:val="24"/>
          <w:szCs w:val="24"/>
        </w:rPr>
      </w:pPr>
      <w:r w:rsidRPr="00AF65A7">
        <w:rPr>
          <w:rFonts w:asciiTheme="minorHAnsi" w:hAnsiTheme="minorHAnsi" w:cstheme="minorHAnsi"/>
          <w:b/>
          <w:sz w:val="24"/>
          <w:szCs w:val="24"/>
        </w:rPr>
        <w:t xml:space="preserve">Codice identificativo progetto </w:t>
      </w:r>
      <w:r w:rsidR="00693741" w:rsidRPr="00693741">
        <w:rPr>
          <w:rFonts w:cs="Calibri"/>
          <w:b/>
          <w:bCs/>
          <w:sz w:val="24"/>
          <w:szCs w:val="24"/>
        </w:rPr>
        <w:t>M4C1I3.2-2022-961</w:t>
      </w:r>
      <w:r w:rsidR="00693741" w:rsidRPr="00693741">
        <w:rPr>
          <w:rFonts w:cs="Calibri"/>
          <w:b/>
          <w:sz w:val="24"/>
          <w:szCs w:val="24"/>
        </w:rPr>
        <w:t xml:space="preserve"> </w:t>
      </w:r>
      <w:r w:rsidR="00693741" w:rsidRPr="00693741">
        <w:rPr>
          <w:rFonts w:cs="Calibri"/>
          <w:b/>
          <w:sz w:val="24"/>
          <w:szCs w:val="24"/>
          <w:lang w:eastAsia="it-IT"/>
        </w:rPr>
        <w:t>--P-21949</w:t>
      </w:r>
    </w:p>
    <w:p w:rsidR="0041715B" w:rsidRPr="00AF65A7" w:rsidRDefault="0041715B" w:rsidP="0041715B">
      <w:pPr>
        <w:pStyle w:val="Titolo1"/>
        <w:spacing w:line="308" w:lineRule="exact"/>
        <w:rPr>
          <w:rFonts w:asciiTheme="minorHAnsi" w:hAnsiTheme="minorHAnsi" w:cstheme="minorHAnsi"/>
        </w:rPr>
      </w:pPr>
    </w:p>
    <w:p w:rsidR="0041715B" w:rsidRPr="00AF65A7" w:rsidRDefault="00CF72AF" w:rsidP="0041715B">
      <w:pPr>
        <w:pStyle w:val="Titolo1"/>
        <w:spacing w:line="308" w:lineRule="exact"/>
        <w:rPr>
          <w:rFonts w:asciiTheme="minorHAnsi" w:hAnsiTheme="minorHAnsi" w:cstheme="minorHAnsi"/>
        </w:rPr>
      </w:pPr>
      <w:r w:rsidRPr="00AF65A7">
        <w:rPr>
          <w:rFonts w:asciiTheme="minorHAnsi" w:hAnsiTheme="minorHAnsi" w:cstheme="minorHAnsi"/>
        </w:rPr>
        <w:t xml:space="preserve">IL </w:t>
      </w:r>
      <w:r w:rsidR="0041715B" w:rsidRPr="00AF65A7">
        <w:rPr>
          <w:rFonts w:asciiTheme="minorHAnsi" w:hAnsiTheme="minorHAnsi" w:cstheme="minorHAnsi"/>
        </w:rPr>
        <w:t>DIRIGENTE</w:t>
      </w:r>
      <w:r w:rsidR="0041715B" w:rsidRPr="00AF65A7">
        <w:rPr>
          <w:rFonts w:asciiTheme="minorHAnsi" w:hAnsiTheme="minorHAnsi" w:cstheme="minorHAnsi"/>
          <w:spacing w:val="-7"/>
        </w:rPr>
        <w:t xml:space="preserve"> </w:t>
      </w:r>
      <w:r w:rsidR="0041715B" w:rsidRPr="00AF65A7">
        <w:rPr>
          <w:rFonts w:asciiTheme="minorHAnsi" w:hAnsiTheme="minorHAnsi" w:cstheme="minorHAnsi"/>
        </w:rPr>
        <w:t>SCOLASTICO</w:t>
      </w:r>
    </w:p>
    <w:p w:rsidR="00AF65A7" w:rsidRPr="00AF65A7" w:rsidRDefault="00AF65A7" w:rsidP="00AF65A7">
      <w:pPr>
        <w:adjustRightInd w:val="0"/>
        <w:spacing w:after="0" w:line="240" w:lineRule="auto"/>
        <w:jc w:val="both"/>
        <w:rPr>
          <w:rFonts w:asciiTheme="minorHAnsi" w:hAnsiTheme="minorHAnsi" w:cstheme="minorHAnsi"/>
          <w:sz w:val="24"/>
          <w:szCs w:val="24"/>
        </w:rPr>
      </w:pPr>
      <w:r w:rsidRPr="00AF65A7">
        <w:rPr>
          <w:rFonts w:asciiTheme="minorHAnsi" w:hAnsiTheme="minorHAnsi" w:cstheme="minorHAnsi"/>
          <w:b/>
          <w:sz w:val="24"/>
          <w:szCs w:val="24"/>
        </w:rPr>
        <w:t>VISTO</w:t>
      </w:r>
      <w:r w:rsidRPr="00AF65A7">
        <w:rPr>
          <w:rFonts w:asciiTheme="minorHAnsi" w:hAnsiTheme="minorHAnsi" w:cstheme="minorHAnsi"/>
          <w:sz w:val="24"/>
          <w:szCs w:val="24"/>
        </w:rPr>
        <w:t xml:space="preserve"> </w:t>
      </w:r>
      <w:r w:rsidRPr="00AF65A7">
        <w:rPr>
          <w:rFonts w:asciiTheme="minorHAnsi" w:eastAsia="Calibri" w:hAnsiTheme="minorHAnsi" w:cstheme="minorHAnsi"/>
          <w:sz w:val="24"/>
          <w:szCs w:val="24"/>
        </w:rPr>
        <w:t>il DPR 275/1999 Regolamento recante norme in materia di autonomia delle istituzioni scolastiche, ai sensi dell'art. 21 della legge 15 marzo 1997, n. 59;</w:t>
      </w:r>
      <w:r w:rsidRPr="00AF65A7">
        <w:rPr>
          <w:rFonts w:asciiTheme="minorHAnsi" w:hAnsiTheme="minorHAnsi" w:cstheme="minorHAnsi"/>
          <w:sz w:val="24"/>
          <w:szCs w:val="24"/>
        </w:rPr>
        <w:t xml:space="preserve"> </w:t>
      </w:r>
    </w:p>
    <w:p w:rsidR="00AF65A7" w:rsidRPr="00AF65A7" w:rsidRDefault="00AF65A7" w:rsidP="00AF65A7">
      <w:pPr>
        <w:adjustRightInd w:val="0"/>
        <w:spacing w:after="0" w:line="240" w:lineRule="auto"/>
        <w:jc w:val="both"/>
        <w:rPr>
          <w:rFonts w:asciiTheme="minorHAnsi" w:eastAsia="Arial" w:hAnsiTheme="minorHAnsi" w:cstheme="minorHAnsi"/>
          <w:sz w:val="24"/>
          <w:szCs w:val="24"/>
        </w:rPr>
      </w:pPr>
      <w:r w:rsidRPr="00AF65A7">
        <w:rPr>
          <w:rFonts w:asciiTheme="minorHAnsi" w:hAnsiTheme="minorHAnsi" w:cstheme="minorHAnsi"/>
          <w:b/>
          <w:sz w:val="24"/>
          <w:szCs w:val="24"/>
        </w:rPr>
        <w:t>VISTO</w:t>
      </w:r>
      <w:r w:rsidRPr="00AF65A7">
        <w:rPr>
          <w:rFonts w:asciiTheme="minorHAnsi" w:hAnsiTheme="minorHAnsi" w:cstheme="minorHAnsi"/>
          <w:sz w:val="24"/>
          <w:szCs w:val="24"/>
        </w:rPr>
        <w:t xml:space="preserve"> </w:t>
      </w:r>
      <w:r w:rsidRPr="00AF65A7">
        <w:rPr>
          <w:rFonts w:asciiTheme="minorHAnsi" w:eastAsia="Calibri" w:hAnsiTheme="minorHAnsi" w:cstheme="minorHAnsi"/>
          <w:sz w:val="24"/>
          <w:szCs w:val="24"/>
        </w:rPr>
        <w:t xml:space="preserve">il Decreto Legislativo 30 marzo 2001, n. 165 recante Norme generali sull’ordinamento del lavoro alle dipendenze delle Amministrazioni Pubbliche e </w:t>
      </w:r>
      <w:proofErr w:type="spellStart"/>
      <w:r w:rsidRPr="00AF65A7">
        <w:rPr>
          <w:rFonts w:asciiTheme="minorHAnsi" w:eastAsia="Calibri" w:hAnsiTheme="minorHAnsi" w:cstheme="minorHAnsi"/>
          <w:sz w:val="24"/>
          <w:szCs w:val="24"/>
        </w:rPr>
        <w:t>ss.mm.ii</w:t>
      </w:r>
      <w:proofErr w:type="spellEnd"/>
      <w:r w:rsidRPr="00AF65A7">
        <w:rPr>
          <w:rFonts w:asciiTheme="minorHAnsi" w:eastAsia="Calibri" w:hAnsiTheme="minorHAnsi" w:cstheme="minorHAnsi"/>
          <w:sz w:val="24"/>
          <w:szCs w:val="24"/>
        </w:rPr>
        <w:t>.;</w:t>
      </w:r>
      <w:r w:rsidRPr="00AF65A7">
        <w:rPr>
          <w:rFonts w:asciiTheme="minorHAnsi" w:hAnsiTheme="minorHAnsi" w:cstheme="minorHAnsi"/>
          <w:sz w:val="24"/>
          <w:szCs w:val="24"/>
        </w:rPr>
        <w:t xml:space="preserve"> </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hAnsiTheme="minorHAnsi" w:cstheme="minorHAnsi"/>
          <w:b/>
          <w:sz w:val="24"/>
          <w:szCs w:val="24"/>
        </w:rPr>
        <w:t>VISTO</w:t>
      </w:r>
      <w:r w:rsidRPr="00AF65A7">
        <w:rPr>
          <w:rFonts w:asciiTheme="minorHAnsi" w:hAnsiTheme="minorHAnsi" w:cstheme="minorHAnsi"/>
          <w:sz w:val="24"/>
          <w:szCs w:val="24"/>
        </w:rPr>
        <w:t xml:space="preserve"> </w:t>
      </w:r>
      <w:r w:rsidRPr="00AF65A7">
        <w:rPr>
          <w:rFonts w:asciiTheme="minorHAnsi" w:eastAsia="Calibri" w:hAnsiTheme="minorHAnsi" w:cstheme="minorHAnsi"/>
          <w:sz w:val="24"/>
          <w:szCs w:val="24"/>
        </w:rPr>
        <w:t>il D.I. n. 129 del 28 agosto 2018 “Regolamento recante istruzioni generali sulla gestione amministrativo – contabile delle Istituzioni scolastiche, ai sensi dell’art. 1, comma 143, della Legge 13 luglio 2015, n. 107";</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hAnsiTheme="minorHAnsi" w:cstheme="minorHAnsi"/>
          <w:b/>
          <w:sz w:val="24"/>
          <w:szCs w:val="24"/>
        </w:rPr>
        <w:t>VISTO</w:t>
      </w:r>
      <w:r w:rsidRPr="00AF65A7">
        <w:rPr>
          <w:rFonts w:asciiTheme="minorHAnsi" w:hAnsiTheme="minorHAnsi" w:cstheme="minorHAnsi"/>
          <w:sz w:val="24"/>
          <w:szCs w:val="24"/>
        </w:rPr>
        <w:t xml:space="preserve"> </w:t>
      </w:r>
      <w:r w:rsidRPr="00AF65A7">
        <w:rPr>
          <w:rFonts w:asciiTheme="minorHAnsi" w:eastAsia="Calibri" w:hAnsiTheme="minorHAnsi" w:cstheme="minorHAnsi"/>
          <w:sz w:val="24"/>
          <w:szCs w:val="24"/>
        </w:rPr>
        <w:t>il Decreto Assessoriale della Regione Sicilia n° 7753 del 28/12/2018: Istruzioni generali gestione amministrativo contabile istituzioni scolastiche statali ogni ordine e grado operanti nel territorio regione siciliana;</w:t>
      </w:r>
    </w:p>
    <w:p w:rsidR="00AF65A7" w:rsidRPr="00AF65A7" w:rsidRDefault="00AF65A7" w:rsidP="00AF65A7">
      <w:pPr>
        <w:adjustRightInd w:val="0"/>
        <w:spacing w:after="0" w:line="240" w:lineRule="auto"/>
        <w:jc w:val="both"/>
        <w:rPr>
          <w:rFonts w:asciiTheme="minorHAnsi" w:eastAsia="Arial" w:hAnsiTheme="minorHAnsi" w:cstheme="minorHAnsi"/>
          <w:sz w:val="24"/>
          <w:szCs w:val="24"/>
        </w:rPr>
      </w:pPr>
      <w:r w:rsidRPr="00AF65A7">
        <w:rPr>
          <w:rFonts w:asciiTheme="minorHAnsi" w:hAnsiTheme="minorHAnsi" w:cstheme="minorHAnsi"/>
          <w:b/>
          <w:sz w:val="24"/>
          <w:szCs w:val="24"/>
        </w:rPr>
        <w:t>VISTO</w:t>
      </w:r>
      <w:r w:rsidRPr="00AF65A7">
        <w:rPr>
          <w:rFonts w:asciiTheme="minorHAnsi" w:hAnsiTheme="minorHAnsi" w:cstheme="minorHAnsi"/>
          <w:sz w:val="24"/>
          <w:szCs w:val="24"/>
        </w:rPr>
        <w:t xml:space="preserve"> </w:t>
      </w:r>
      <w:r w:rsidRPr="00AF65A7">
        <w:rPr>
          <w:rFonts w:asciiTheme="minorHAnsi" w:eastAsia="Calibri" w:hAnsiTheme="minorHAnsi" w:cstheme="minorHAnsi"/>
          <w:sz w:val="24"/>
          <w:szCs w:val="24"/>
        </w:rPr>
        <w:t xml:space="preserve">il </w:t>
      </w:r>
      <w:proofErr w:type="spellStart"/>
      <w:r w:rsidRPr="00AF65A7">
        <w:rPr>
          <w:rFonts w:asciiTheme="minorHAnsi" w:eastAsia="Calibri" w:hAnsiTheme="minorHAnsi" w:cstheme="minorHAnsi"/>
          <w:sz w:val="24"/>
          <w:szCs w:val="24"/>
        </w:rPr>
        <w:t>D.Lgs.</w:t>
      </w:r>
      <w:proofErr w:type="spellEnd"/>
      <w:r w:rsidRPr="00AF65A7">
        <w:rPr>
          <w:rFonts w:asciiTheme="minorHAnsi" w:eastAsia="Calibri" w:hAnsiTheme="minorHAnsi" w:cstheme="minorHAnsi"/>
          <w:sz w:val="24"/>
          <w:szCs w:val="24"/>
        </w:rPr>
        <w:t xml:space="preserve"> n. 50 del 18/04/2016 in vigore dal 19/04/2016 recante “Attuazione delle Direttive 2014/23UE, 2014/24/UE sugli appalti pubblici che ha sostituito integralmente il D. </w:t>
      </w:r>
      <w:proofErr w:type="spellStart"/>
      <w:r w:rsidRPr="00AF65A7">
        <w:rPr>
          <w:rFonts w:asciiTheme="minorHAnsi" w:eastAsia="Calibri" w:hAnsiTheme="minorHAnsi" w:cstheme="minorHAnsi"/>
          <w:sz w:val="24"/>
          <w:szCs w:val="24"/>
        </w:rPr>
        <w:t>Lgs</w:t>
      </w:r>
      <w:proofErr w:type="spellEnd"/>
      <w:r w:rsidRPr="00AF65A7">
        <w:rPr>
          <w:rFonts w:asciiTheme="minorHAnsi" w:eastAsia="Calibri" w:hAnsiTheme="minorHAnsi" w:cstheme="minorHAnsi"/>
          <w:sz w:val="24"/>
          <w:szCs w:val="24"/>
        </w:rPr>
        <w:t>. n. 163/2006 “Codici dei contratti pubblici di lavori, servizi e forniture”;</w:t>
      </w:r>
      <w:r w:rsidRPr="00AF65A7">
        <w:rPr>
          <w:rFonts w:asciiTheme="minorHAnsi" w:hAnsiTheme="minorHAnsi" w:cstheme="minorHAnsi"/>
          <w:sz w:val="24"/>
          <w:szCs w:val="24"/>
        </w:rPr>
        <w:t xml:space="preserve"> </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hAnsiTheme="minorHAnsi" w:cstheme="minorHAnsi"/>
          <w:b/>
          <w:sz w:val="24"/>
          <w:szCs w:val="24"/>
        </w:rPr>
        <w:t xml:space="preserve">VISTA </w:t>
      </w:r>
      <w:r w:rsidRPr="00AF65A7">
        <w:rPr>
          <w:rFonts w:asciiTheme="minorHAnsi" w:eastAsia="Calibri" w:hAnsiTheme="minorHAnsi" w:cstheme="minorHAnsi"/>
          <w:sz w:val="24"/>
          <w:szCs w:val="24"/>
        </w:rPr>
        <w:t xml:space="preserve">la L.R. Sicilia 12 luglio, n. 12-come modificata dalla L.R. 17 maggio 2016 n.8- che ha recepito nella regione in questione il </w:t>
      </w:r>
      <w:proofErr w:type="spellStart"/>
      <w:r w:rsidRPr="00AF65A7">
        <w:rPr>
          <w:rFonts w:asciiTheme="minorHAnsi" w:eastAsia="Calibri" w:hAnsiTheme="minorHAnsi" w:cstheme="minorHAnsi"/>
          <w:sz w:val="24"/>
          <w:szCs w:val="24"/>
        </w:rPr>
        <w:t>D.lgs</w:t>
      </w:r>
      <w:proofErr w:type="spellEnd"/>
      <w:r w:rsidRPr="00AF65A7">
        <w:rPr>
          <w:rFonts w:asciiTheme="minorHAnsi" w:eastAsia="Calibri" w:hAnsiTheme="minorHAnsi" w:cstheme="minorHAnsi"/>
          <w:sz w:val="24"/>
          <w:szCs w:val="24"/>
        </w:rPr>
        <w:t xml:space="preserve"> n. 50/2016 e le relative modifiche e integrazioni;</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AF65A7">
        <w:rPr>
          <w:rFonts w:asciiTheme="minorHAnsi" w:eastAsia="Calibri" w:hAnsiTheme="minorHAnsi" w:cstheme="minorHAnsi"/>
          <w:sz w:val="24"/>
          <w:szCs w:val="24"/>
        </w:rPr>
        <w:t>Euratom</w:t>
      </w:r>
      <w:proofErr w:type="spellEnd"/>
      <w:r w:rsidRPr="00AF65A7">
        <w:rPr>
          <w:rFonts w:asciiTheme="minorHAnsi" w:eastAsia="Calibri" w:hAnsiTheme="minorHAnsi" w:cstheme="minorHAnsi"/>
          <w:sz w:val="24"/>
          <w:szCs w:val="24"/>
        </w:rPr>
        <w:t>) n. 966/2012;</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il regolamento UE 2020/852 e, in particolare, l’articolo 17 che definisce gli obiettivi ambientali, tra cui il principio di non arrecare un danno significativo (DNSH, “Do no </w:t>
      </w:r>
      <w:proofErr w:type="spellStart"/>
      <w:r w:rsidRPr="00AF65A7">
        <w:rPr>
          <w:rFonts w:asciiTheme="minorHAnsi" w:eastAsia="Calibri" w:hAnsiTheme="minorHAnsi" w:cstheme="minorHAnsi"/>
          <w:sz w:val="24"/>
          <w:szCs w:val="24"/>
        </w:rPr>
        <w:t>significant</w:t>
      </w:r>
      <w:proofErr w:type="spellEnd"/>
      <w:r w:rsidRPr="00AF65A7">
        <w:rPr>
          <w:rFonts w:asciiTheme="minorHAnsi" w:eastAsia="Calibri" w:hAnsiTheme="minorHAnsi" w:cstheme="minorHAnsi"/>
          <w:sz w:val="24"/>
          <w:szCs w:val="24"/>
        </w:rPr>
        <w:t xml:space="preserve"> </w:t>
      </w:r>
      <w:proofErr w:type="spellStart"/>
      <w:r w:rsidRPr="00AF65A7">
        <w:rPr>
          <w:rFonts w:asciiTheme="minorHAnsi" w:eastAsia="Calibri" w:hAnsiTheme="minorHAnsi" w:cstheme="minorHAnsi"/>
          <w:sz w:val="24"/>
          <w:szCs w:val="24"/>
        </w:rPr>
        <w:t>harm</w:t>
      </w:r>
      <w:proofErr w:type="spellEnd"/>
      <w:r w:rsidRPr="00AF65A7">
        <w:rPr>
          <w:rFonts w:asciiTheme="minorHAnsi" w:eastAsia="Calibri" w:hAnsiTheme="minorHAnsi" w:cstheme="minorHAnsi"/>
          <w:sz w:val="24"/>
          <w:szCs w:val="24"/>
        </w:rPr>
        <w:t xml:space="preserve">”), e la Comunicazione della Commissione UE 2021/C 58/01, recante “Orientamenti tecnici </w:t>
      </w:r>
      <w:r w:rsidRPr="00AF65A7">
        <w:rPr>
          <w:rFonts w:asciiTheme="minorHAnsi" w:eastAsia="Calibri" w:hAnsiTheme="minorHAnsi" w:cstheme="minorHAnsi"/>
          <w:sz w:val="24"/>
          <w:szCs w:val="24"/>
        </w:rPr>
        <w:lastRenderedPageBreak/>
        <w:t>sull’applicazione del principio «non arrecare un danno significativo» a norma del regolamento sul dispositivo per la ripresa e la resilienza”;</w:t>
      </w:r>
      <w:r w:rsidRPr="00AF65A7">
        <w:rPr>
          <w:rFonts w:asciiTheme="minorHAnsi" w:eastAsia="Calibri" w:hAnsiTheme="minorHAnsi" w:cstheme="minorHAnsi"/>
          <w:sz w:val="24"/>
          <w:szCs w:val="24"/>
        </w:rPr>
        <w:cr/>
      </w: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il regolamento (UE) 12 febbraio 2021, n. 2021/241, che istituisce il dispositivo per la ripresa e la resilienza;</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il regolamento delegato (UE) 2021/2105 della Commissione del 28.09.2021, che integra il regolamento (UE) 2021/241 del Parlamento europeo e del Consiglio, che istituisce il dispositivo per la ripresa e la resilienza, definendo una metodologia per la rendicontazione della spesa sociale;</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w:t>
      </w:r>
      <w:r w:rsidRPr="007F0457">
        <w:rPr>
          <w:rFonts w:asciiTheme="minorHAnsi" w:eastAsia="Calibri" w:hAnsiTheme="minorHAnsi" w:cstheme="minorHAnsi"/>
          <w:sz w:val="24"/>
          <w:szCs w:val="24"/>
        </w:rPr>
        <w:t>della ripr</w:t>
      </w:r>
      <w:r w:rsidRPr="00AF65A7">
        <w:rPr>
          <w:rFonts w:asciiTheme="minorHAnsi" w:eastAsia="Calibri" w:hAnsiTheme="minorHAnsi" w:cstheme="minorHAnsi"/>
          <w:sz w:val="24"/>
          <w:szCs w:val="24"/>
        </w:rPr>
        <w:t>esa e della resilienza;</w:t>
      </w:r>
    </w:p>
    <w:p w:rsidR="00CF72AF" w:rsidRPr="00AF65A7" w:rsidRDefault="00CF72AF" w:rsidP="00AF65A7">
      <w:pPr>
        <w:spacing w:before="10" w:after="0" w:line="240" w:lineRule="auto"/>
        <w:ind w:right="72"/>
        <w:jc w:val="both"/>
        <w:rPr>
          <w:rFonts w:asciiTheme="minorHAnsi" w:hAnsiTheme="minorHAnsi" w:cstheme="minorHAnsi"/>
          <w:i/>
          <w:iCs/>
          <w:sz w:val="24"/>
          <w:szCs w:val="24"/>
        </w:rPr>
      </w:pPr>
      <w:r w:rsidRPr="00AF65A7">
        <w:rPr>
          <w:rFonts w:asciiTheme="minorHAnsi" w:hAnsiTheme="minorHAnsi" w:cstheme="minorHAnsi"/>
          <w:b/>
          <w:sz w:val="24"/>
          <w:szCs w:val="24"/>
        </w:rPr>
        <w:t>VISTO</w:t>
      </w:r>
      <w:r w:rsidRPr="00AF65A7">
        <w:rPr>
          <w:rFonts w:asciiTheme="minorHAnsi" w:hAnsiTheme="minorHAnsi" w:cstheme="minorHAnsi"/>
          <w:b/>
          <w:spacing w:val="1"/>
          <w:sz w:val="24"/>
          <w:szCs w:val="24"/>
        </w:rPr>
        <w:t xml:space="preserve"> </w:t>
      </w:r>
      <w:r w:rsidRPr="00AF65A7">
        <w:rPr>
          <w:rFonts w:asciiTheme="minorHAnsi" w:hAnsiTheme="minorHAnsi" w:cstheme="minorHAnsi"/>
          <w:b/>
          <w:spacing w:val="1"/>
          <w:sz w:val="24"/>
          <w:szCs w:val="24"/>
        </w:rPr>
        <w:tab/>
      </w:r>
      <w:r w:rsidRPr="00AF65A7">
        <w:rPr>
          <w:rFonts w:asciiTheme="minorHAnsi" w:hAnsiTheme="minorHAnsi" w:cstheme="minorHAnsi"/>
          <w:sz w:val="24"/>
          <w:szCs w:val="24"/>
        </w:rPr>
        <w:t>Il Decreto Legge n.59 del 06 Maggio 2021, convertito, con modificazioni, dalla legge n.101 del 1° Luglio 2021 recante “</w:t>
      </w:r>
      <w:r w:rsidRPr="00AF65A7">
        <w:rPr>
          <w:rFonts w:asciiTheme="minorHAnsi" w:hAnsiTheme="minorHAnsi" w:cstheme="minorHAnsi"/>
          <w:i/>
          <w:iCs/>
          <w:sz w:val="24"/>
          <w:szCs w:val="24"/>
        </w:rPr>
        <w:t>Misure urgenti relative al Fondo complementare al Piano di ripresa e resilienza e altre misure urgenti per gli investimenti</w:t>
      </w:r>
      <w:r w:rsidRPr="00AF65A7">
        <w:rPr>
          <w:rFonts w:asciiTheme="minorHAnsi" w:hAnsiTheme="minorHAnsi" w:cstheme="minorHAnsi"/>
          <w:sz w:val="24"/>
          <w:szCs w:val="24"/>
        </w:rPr>
        <w:t>”</w:t>
      </w:r>
      <w:r w:rsidRPr="00AF65A7">
        <w:rPr>
          <w:rFonts w:asciiTheme="minorHAnsi" w:hAnsiTheme="minorHAnsi" w:cstheme="minorHAnsi"/>
          <w:i/>
          <w:iCs/>
          <w:sz w:val="24"/>
          <w:szCs w:val="24"/>
        </w:rPr>
        <w:t xml:space="preserve"> </w:t>
      </w:r>
    </w:p>
    <w:p w:rsidR="00CF72AF" w:rsidRPr="00AF65A7" w:rsidRDefault="00CF72AF" w:rsidP="00AF65A7">
      <w:pPr>
        <w:spacing w:before="10" w:after="0" w:line="240" w:lineRule="auto"/>
        <w:ind w:right="72"/>
        <w:jc w:val="both"/>
        <w:rPr>
          <w:rFonts w:asciiTheme="minorHAnsi" w:hAnsiTheme="minorHAnsi" w:cstheme="minorHAnsi"/>
          <w:bCs/>
          <w:sz w:val="24"/>
          <w:szCs w:val="24"/>
        </w:rPr>
      </w:pPr>
      <w:r w:rsidRPr="00AF65A7">
        <w:rPr>
          <w:rFonts w:asciiTheme="minorHAnsi" w:hAnsiTheme="minorHAnsi" w:cstheme="minorHAnsi"/>
          <w:b/>
          <w:sz w:val="24"/>
          <w:szCs w:val="24"/>
        </w:rPr>
        <w:t>VISTO</w:t>
      </w:r>
      <w:r w:rsidRPr="00AF65A7">
        <w:rPr>
          <w:rFonts w:asciiTheme="minorHAnsi" w:hAnsiTheme="minorHAnsi" w:cstheme="minorHAnsi"/>
          <w:bCs/>
          <w:sz w:val="24"/>
          <w:szCs w:val="24"/>
        </w:rPr>
        <w:tab/>
        <w:t>il Decreto Legge 6 Novembre 2021, n.152, convertito con modificazioni, dalla legge 29 Dicembre 2021, n.233 recante “</w:t>
      </w:r>
      <w:r w:rsidRPr="00AF65A7">
        <w:rPr>
          <w:rFonts w:asciiTheme="minorHAnsi" w:hAnsiTheme="minorHAnsi" w:cstheme="minorHAnsi"/>
          <w:bCs/>
          <w:i/>
          <w:iCs/>
          <w:sz w:val="24"/>
          <w:szCs w:val="24"/>
        </w:rPr>
        <w:t>Disposizioni urgenti per l’attuazione del Piano Nazionale di ripresa e resilienza (PNRR) e per la prevenzione delle infiltrazioni mafiose”</w:t>
      </w:r>
      <w:r w:rsidRPr="00AF65A7">
        <w:rPr>
          <w:rFonts w:asciiTheme="minorHAnsi" w:hAnsiTheme="minorHAnsi" w:cstheme="minorHAnsi"/>
          <w:bCs/>
          <w:sz w:val="24"/>
          <w:szCs w:val="24"/>
        </w:rPr>
        <w:t xml:space="preserve"> e, in particolare, l’articolo 24, relativo alla progettazione di scuole innovative;</w:t>
      </w:r>
    </w:p>
    <w:p w:rsidR="00CF72AF" w:rsidRPr="00AF65A7" w:rsidRDefault="00CF72AF" w:rsidP="00AF65A7">
      <w:pPr>
        <w:spacing w:before="10" w:after="0" w:line="240" w:lineRule="auto"/>
        <w:ind w:right="72"/>
        <w:jc w:val="both"/>
        <w:rPr>
          <w:rFonts w:asciiTheme="minorHAnsi" w:hAnsiTheme="minorHAnsi" w:cstheme="minorHAnsi"/>
          <w:bCs/>
          <w:sz w:val="24"/>
          <w:szCs w:val="24"/>
        </w:rPr>
      </w:pPr>
      <w:r w:rsidRPr="00AF65A7">
        <w:rPr>
          <w:rFonts w:asciiTheme="minorHAnsi" w:hAnsiTheme="minorHAnsi" w:cstheme="minorHAnsi"/>
          <w:b/>
          <w:sz w:val="24"/>
          <w:szCs w:val="24"/>
        </w:rPr>
        <w:t>VISTO</w:t>
      </w:r>
      <w:r w:rsidRPr="00AF65A7">
        <w:rPr>
          <w:rFonts w:asciiTheme="minorHAnsi" w:hAnsiTheme="minorHAnsi" w:cstheme="minorHAnsi"/>
          <w:b/>
          <w:sz w:val="24"/>
          <w:szCs w:val="24"/>
        </w:rPr>
        <w:tab/>
      </w:r>
      <w:r w:rsidRPr="00AF65A7">
        <w:rPr>
          <w:rFonts w:asciiTheme="minorHAnsi" w:hAnsiTheme="minorHAnsi" w:cstheme="minorHAnsi"/>
          <w:bCs/>
          <w:sz w:val="24"/>
          <w:szCs w:val="24"/>
        </w:rPr>
        <w:t>il Piano Nazionale di ripresa e resilienza (PNRR) approvato con decisione del Consiglio ECOFIN del 13 Luglio 2021 e notificata all’Italia dal Segretariato generale del Consiglio con nota LT161/21 del 14 Luglio 2021;</w:t>
      </w:r>
    </w:p>
    <w:p w:rsidR="00CF72AF" w:rsidRPr="007F0457" w:rsidRDefault="00CF72AF" w:rsidP="00AF65A7">
      <w:pPr>
        <w:spacing w:before="10" w:after="0" w:line="240" w:lineRule="auto"/>
        <w:ind w:right="72"/>
        <w:jc w:val="both"/>
        <w:rPr>
          <w:rFonts w:asciiTheme="minorHAnsi" w:hAnsiTheme="minorHAnsi" w:cstheme="minorHAnsi"/>
          <w:bCs/>
          <w:sz w:val="24"/>
          <w:szCs w:val="24"/>
        </w:rPr>
      </w:pPr>
      <w:r w:rsidRPr="00AF65A7">
        <w:rPr>
          <w:rFonts w:asciiTheme="minorHAnsi" w:hAnsiTheme="minorHAnsi" w:cstheme="minorHAnsi"/>
          <w:b/>
          <w:sz w:val="24"/>
          <w:szCs w:val="24"/>
        </w:rPr>
        <w:t>VIST</w:t>
      </w:r>
      <w:r w:rsidR="00AF65A7">
        <w:rPr>
          <w:rFonts w:asciiTheme="minorHAnsi" w:hAnsiTheme="minorHAnsi" w:cstheme="minorHAnsi"/>
          <w:b/>
          <w:sz w:val="24"/>
          <w:szCs w:val="24"/>
        </w:rPr>
        <w:t>O</w:t>
      </w:r>
      <w:r w:rsidRPr="00AF65A7">
        <w:rPr>
          <w:rFonts w:asciiTheme="minorHAnsi" w:hAnsiTheme="minorHAnsi" w:cstheme="minorHAnsi"/>
          <w:b/>
          <w:sz w:val="24"/>
          <w:szCs w:val="24"/>
        </w:rPr>
        <w:tab/>
      </w:r>
      <w:r w:rsidRPr="00AF65A7">
        <w:rPr>
          <w:rFonts w:asciiTheme="minorHAnsi" w:hAnsiTheme="minorHAnsi" w:cstheme="minorHAnsi"/>
          <w:bCs/>
          <w:sz w:val="24"/>
          <w:szCs w:val="24"/>
        </w:rPr>
        <w:t xml:space="preserve">nello specifico </w:t>
      </w:r>
      <w:r w:rsidR="00AF65A7">
        <w:rPr>
          <w:rFonts w:asciiTheme="minorHAnsi" w:hAnsiTheme="minorHAnsi" w:cstheme="minorHAnsi"/>
          <w:bCs/>
          <w:sz w:val="24"/>
          <w:szCs w:val="24"/>
        </w:rPr>
        <w:t>il</w:t>
      </w:r>
      <w:r w:rsidRPr="00AF65A7">
        <w:rPr>
          <w:rFonts w:asciiTheme="minorHAnsi" w:hAnsiTheme="minorHAnsi" w:cstheme="minorHAnsi"/>
          <w:b/>
          <w:sz w:val="24"/>
          <w:szCs w:val="24"/>
        </w:rPr>
        <w:t xml:space="preserve"> </w:t>
      </w:r>
      <w:r w:rsidRPr="007F0457">
        <w:rPr>
          <w:rFonts w:asciiTheme="minorHAnsi" w:hAnsiTheme="minorHAnsi" w:cstheme="minorHAnsi"/>
          <w:bCs/>
          <w:sz w:val="24"/>
          <w:szCs w:val="24"/>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7F0457">
        <w:rPr>
          <w:rFonts w:asciiTheme="minorHAnsi" w:hAnsiTheme="minorHAnsi" w:cstheme="minorHAnsi"/>
          <w:bCs/>
          <w:sz w:val="24"/>
          <w:szCs w:val="24"/>
        </w:rPr>
        <w:t>Next</w:t>
      </w:r>
      <w:proofErr w:type="spellEnd"/>
      <w:r w:rsidRPr="007F0457">
        <w:rPr>
          <w:rFonts w:asciiTheme="minorHAnsi" w:hAnsiTheme="minorHAnsi" w:cstheme="minorHAnsi"/>
          <w:bCs/>
          <w:sz w:val="24"/>
          <w:szCs w:val="24"/>
        </w:rPr>
        <w:t xml:space="preserve"> generation </w:t>
      </w:r>
      <w:proofErr w:type="spellStart"/>
      <w:r w:rsidRPr="007F0457">
        <w:rPr>
          <w:rFonts w:asciiTheme="minorHAnsi" w:hAnsiTheme="minorHAnsi" w:cstheme="minorHAnsi"/>
          <w:bCs/>
          <w:sz w:val="24"/>
          <w:szCs w:val="24"/>
        </w:rPr>
        <w:t>classroom</w:t>
      </w:r>
      <w:proofErr w:type="spellEnd"/>
      <w:r w:rsidRPr="007F0457">
        <w:rPr>
          <w:rFonts w:asciiTheme="minorHAnsi" w:hAnsiTheme="minorHAnsi" w:cstheme="minorHAnsi"/>
          <w:bCs/>
          <w:sz w:val="24"/>
          <w:szCs w:val="24"/>
        </w:rPr>
        <w:t xml:space="preserve"> – Ambienti di apprendimento innovativi – linea di investimento Piano Nazionale Di Ripresa E Resilienza - Missione 4: Istruzione E Ricerca</w:t>
      </w:r>
      <w:r w:rsidRPr="007F0457">
        <w:rPr>
          <w:rFonts w:asciiTheme="minorHAnsi" w:hAnsiTheme="minorHAnsi" w:cstheme="minorHAnsi"/>
          <w:sz w:val="24"/>
          <w:szCs w:val="24"/>
        </w:rPr>
        <w:t xml:space="preserve"> -</w:t>
      </w:r>
      <w:r w:rsidRPr="007F0457">
        <w:rPr>
          <w:rFonts w:asciiTheme="minorHAnsi" w:hAnsiTheme="minorHAnsi" w:cstheme="minorHAnsi"/>
          <w:bCs/>
          <w:sz w:val="24"/>
          <w:szCs w:val="24"/>
        </w:rPr>
        <w:t xml:space="preserve"> finanziato dall’Unione Europea – </w:t>
      </w:r>
      <w:proofErr w:type="spellStart"/>
      <w:r w:rsidRPr="007F0457">
        <w:rPr>
          <w:rFonts w:asciiTheme="minorHAnsi" w:hAnsiTheme="minorHAnsi" w:cstheme="minorHAnsi"/>
          <w:bCs/>
          <w:sz w:val="24"/>
          <w:szCs w:val="24"/>
        </w:rPr>
        <w:t>Next</w:t>
      </w:r>
      <w:proofErr w:type="spellEnd"/>
      <w:r w:rsidRPr="007F0457">
        <w:rPr>
          <w:rFonts w:asciiTheme="minorHAnsi" w:hAnsiTheme="minorHAnsi" w:cstheme="minorHAnsi"/>
          <w:bCs/>
          <w:sz w:val="24"/>
          <w:szCs w:val="24"/>
        </w:rPr>
        <w:t xml:space="preserve"> Generation EU;</w:t>
      </w:r>
    </w:p>
    <w:p w:rsidR="00CF72AF" w:rsidRPr="00AF65A7" w:rsidRDefault="00CF72AF" w:rsidP="00AF65A7">
      <w:pPr>
        <w:spacing w:before="10" w:after="0" w:line="240" w:lineRule="auto"/>
        <w:ind w:right="72"/>
        <w:jc w:val="both"/>
        <w:rPr>
          <w:rFonts w:asciiTheme="minorHAnsi" w:hAnsiTheme="minorHAnsi" w:cstheme="minorHAnsi"/>
          <w:bCs/>
          <w:sz w:val="24"/>
          <w:szCs w:val="24"/>
        </w:rPr>
      </w:pPr>
      <w:r w:rsidRPr="00AF65A7">
        <w:rPr>
          <w:rFonts w:asciiTheme="minorHAnsi" w:hAnsiTheme="minorHAnsi" w:cstheme="minorHAnsi"/>
          <w:b/>
          <w:sz w:val="24"/>
          <w:szCs w:val="24"/>
        </w:rPr>
        <w:t>VISTO</w:t>
      </w:r>
      <w:r w:rsidRPr="00AF65A7">
        <w:rPr>
          <w:rFonts w:asciiTheme="minorHAnsi" w:hAnsiTheme="minorHAnsi" w:cstheme="minorHAnsi"/>
          <w:b/>
          <w:sz w:val="24"/>
          <w:szCs w:val="24"/>
        </w:rPr>
        <w:tab/>
      </w:r>
      <w:r w:rsidRPr="007F0457">
        <w:rPr>
          <w:rFonts w:asciiTheme="minorHAnsi" w:hAnsiTheme="minorHAnsi" w:cstheme="minorHAnsi"/>
          <w:bCs/>
          <w:sz w:val="24"/>
          <w:szCs w:val="24"/>
        </w:rPr>
        <w:t>il Decreto</w:t>
      </w:r>
      <w:r w:rsidRPr="007F0457">
        <w:rPr>
          <w:rFonts w:asciiTheme="minorHAnsi" w:hAnsiTheme="minorHAnsi" w:cstheme="minorHAnsi"/>
          <w:sz w:val="24"/>
          <w:szCs w:val="24"/>
        </w:rPr>
        <w:t xml:space="preserve"> </w:t>
      </w:r>
      <w:r w:rsidRPr="007F0457">
        <w:rPr>
          <w:rFonts w:asciiTheme="minorHAnsi" w:hAnsiTheme="minorHAnsi" w:cstheme="minorHAnsi"/>
          <w:bCs/>
          <w:sz w:val="24"/>
          <w:szCs w:val="24"/>
        </w:rPr>
        <w:t xml:space="preserve">del Ministero dell’Istruzione </w:t>
      </w:r>
      <w:r w:rsidRPr="007F0457">
        <w:rPr>
          <w:rFonts w:asciiTheme="minorHAnsi" w:hAnsiTheme="minorHAnsi" w:cstheme="minorHAnsi"/>
          <w:sz w:val="24"/>
          <w:szCs w:val="24"/>
        </w:rPr>
        <w:t>8 agosto 2022, n. 218, relativo al riparto delle risorse fra le istituzioni scolastiche per l'attuazione del Piano Scuola 4.0 nell'ambito dell'Investimento 3.2 del PNRR</w:t>
      </w:r>
      <w:r w:rsidRPr="007F0457">
        <w:rPr>
          <w:rFonts w:asciiTheme="minorHAnsi" w:hAnsiTheme="minorHAnsi" w:cstheme="minorHAnsi"/>
          <w:bCs/>
          <w:sz w:val="24"/>
          <w:szCs w:val="24"/>
        </w:rPr>
        <w:t xml:space="preserve"> con il quale è stato </w:t>
      </w:r>
      <w:r w:rsidRPr="007F0457">
        <w:rPr>
          <w:rFonts w:asciiTheme="minorHAnsi" w:hAnsiTheme="minorHAnsi" w:cstheme="minorHAnsi"/>
          <w:bCs/>
          <w:w w:val="105"/>
          <w:sz w:val="24"/>
          <w:szCs w:val="24"/>
        </w:rPr>
        <w:t xml:space="preserve">assegnato a questo Istituto un finanziamento di € </w:t>
      </w:r>
      <w:r w:rsidRPr="007F0457">
        <w:rPr>
          <w:rFonts w:asciiTheme="minorHAnsi" w:hAnsiTheme="minorHAnsi" w:cstheme="minorHAnsi"/>
          <w:w w:val="105"/>
          <w:sz w:val="24"/>
          <w:szCs w:val="24"/>
        </w:rPr>
        <w:t>158.184,81</w:t>
      </w:r>
      <w:r w:rsidRPr="007F0457">
        <w:rPr>
          <w:rFonts w:asciiTheme="minorHAnsi" w:hAnsiTheme="minorHAnsi" w:cstheme="minorHAnsi"/>
          <w:bCs/>
          <w:w w:val="105"/>
          <w:sz w:val="24"/>
          <w:szCs w:val="24"/>
        </w:rPr>
        <w:t xml:space="preserve"> per la realizzazione degli Interventi</w:t>
      </w:r>
      <w:r w:rsidRPr="00AF65A7">
        <w:rPr>
          <w:rFonts w:asciiTheme="minorHAnsi" w:hAnsiTheme="minorHAnsi" w:cstheme="minorHAnsi"/>
          <w:bCs/>
          <w:w w:val="105"/>
          <w:sz w:val="24"/>
          <w:szCs w:val="24"/>
        </w:rPr>
        <w:t>;</w:t>
      </w:r>
    </w:p>
    <w:p w:rsidR="00CF72AF" w:rsidRPr="00AF65A7" w:rsidRDefault="00CF72AF" w:rsidP="00AF65A7">
      <w:pPr>
        <w:spacing w:before="10" w:after="0" w:line="240" w:lineRule="auto"/>
        <w:ind w:right="72"/>
        <w:jc w:val="both"/>
        <w:rPr>
          <w:rFonts w:asciiTheme="minorHAnsi" w:hAnsiTheme="minorHAnsi" w:cstheme="minorHAnsi"/>
          <w:bCs/>
          <w:w w:val="105"/>
          <w:sz w:val="24"/>
          <w:szCs w:val="24"/>
        </w:rPr>
      </w:pPr>
      <w:r w:rsidRPr="00AF65A7">
        <w:rPr>
          <w:rFonts w:asciiTheme="minorHAnsi" w:hAnsiTheme="minorHAnsi" w:cstheme="minorHAnsi"/>
          <w:b/>
          <w:w w:val="105"/>
          <w:sz w:val="24"/>
          <w:szCs w:val="24"/>
        </w:rPr>
        <w:t>VISTA</w:t>
      </w:r>
      <w:r w:rsidRPr="00AF65A7">
        <w:rPr>
          <w:rFonts w:asciiTheme="minorHAnsi" w:hAnsiTheme="minorHAnsi" w:cstheme="minorHAnsi"/>
          <w:b/>
          <w:w w:val="105"/>
          <w:sz w:val="24"/>
          <w:szCs w:val="24"/>
        </w:rPr>
        <w:tab/>
      </w:r>
      <w:r w:rsidRPr="007F0457">
        <w:rPr>
          <w:rFonts w:asciiTheme="minorHAnsi" w:hAnsiTheme="minorHAnsi" w:cstheme="minorHAnsi"/>
          <w:bCs/>
          <w:w w:val="105"/>
          <w:sz w:val="24"/>
          <w:szCs w:val="24"/>
        </w:rPr>
        <w:t xml:space="preserve">la nota del Ministero dell’Istruzione e del merito </w:t>
      </w:r>
      <w:r w:rsidRPr="007F0457">
        <w:rPr>
          <w:rFonts w:asciiTheme="minorHAnsi" w:hAnsiTheme="minorHAnsi" w:cstheme="minorHAnsi"/>
          <w:w w:val="105"/>
          <w:sz w:val="24"/>
          <w:szCs w:val="24"/>
        </w:rPr>
        <w:t>n.107624 del 21 dicembre 2022 recante “Istruzioni operative” per la Scuola 4.0</w:t>
      </w:r>
      <w:r w:rsidRPr="007F0457">
        <w:rPr>
          <w:rFonts w:asciiTheme="minorHAnsi" w:hAnsiTheme="minorHAnsi" w:cstheme="minorHAnsi"/>
          <w:bCs/>
          <w:w w:val="105"/>
          <w:sz w:val="24"/>
          <w:szCs w:val="24"/>
        </w:rPr>
        <w:t xml:space="preserve">, con la quale sono state diramate le </w:t>
      </w:r>
      <w:r w:rsidRPr="007F0457">
        <w:rPr>
          <w:rFonts w:asciiTheme="minorHAnsi" w:hAnsiTheme="minorHAnsi" w:cstheme="minorHAnsi"/>
          <w:i/>
          <w:iCs/>
          <w:w w:val="105"/>
          <w:sz w:val="24"/>
          <w:szCs w:val="24"/>
        </w:rPr>
        <w:t>Istruzioni Operative</w:t>
      </w:r>
      <w:r w:rsidRPr="007F0457">
        <w:rPr>
          <w:rFonts w:asciiTheme="minorHAnsi" w:hAnsiTheme="minorHAnsi" w:cstheme="minorHAnsi"/>
          <w:bCs/>
          <w:w w:val="105"/>
          <w:sz w:val="24"/>
          <w:szCs w:val="24"/>
        </w:rPr>
        <w:t xml:space="preserve"> relative all’investimento </w:t>
      </w:r>
      <w:r w:rsidRPr="007F0457">
        <w:rPr>
          <w:rFonts w:asciiTheme="minorHAnsi" w:hAnsiTheme="minorHAnsi" w:cstheme="minorHAnsi"/>
          <w:w w:val="105"/>
          <w:sz w:val="24"/>
          <w:szCs w:val="24"/>
        </w:rPr>
        <w:t>Piano Nazionale Di Ripresa E Resilienza - Missione 4: Istruzione E Ricerca</w:t>
      </w:r>
      <w:r w:rsidRPr="00AF65A7">
        <w:rPr>
          <w:rFonts w:asciiTheme="minorHAnsi" w:hAnsiTheme="minorHAnsi" w:cstheme="minorHAnsi"/>
          <w:bCs/>
          <w:w w:val="105"/>
          <w:sz w:val="24"/>
          <w:szCs w:val="24"/>
        </w:rPr>
        <w:t>;</w:t>
      </w:r>
    </w:p>
    <w:p w:rsidR="00CF72AF" w:rsidRPr="00AF65A7" w:rsidRDefault="00CF72AF" w:rsidP="00AF65A7">
      <w:pPr>
        <w:spacing w:before="10" w:after="0" w:line="240" w:lineRule="auto"/>
        <w:ind w:right="72"/>
        <w:jc w:val="both"/>
        <w:rPr>
          <w:rFonts w:asciiTheme="minorHAnsi" w:hAnsiTheme="minorHAnsi" w:cstheme="minorHAnsi"/>
          <w:sz w:val="24"/>
          <w:szCs w:val="24"/>
        </w:rPr>
      </w:pPr>
      <w:r w:rsidRPr="00AF65A7">
        <w:rPr>
          <w:rFonts w:asciiTheme="minorHAnsi" w:hAnsiTheme="minorHAnsi" w:cstheme="minorHAnsi"/>
          <w:b/>
          <w:w w:val="105"/>
          <w:sz w:val="24"/>
          <w:szCs w:val="24"/>
        </w:rPr>
        <w:t>VISTE</w:t>
      </w:r>
      <w:r w:rsidRPr="00AF65A7">
        <w:rPr>
          <w:rFonts w:asciiTheme="minorHAnsi" w:hAnsiTheme="minorHAnsi" w:cstheme="minorHAnsi"/>
          <w:b/>
          <w:spacing w:val="1"/>
          <w:w w:val="105"/>
          <w:sz w:val="24"/>
          <w:szCs w:val="24"/>
        </w:rPr>
        <w:t xml:space="preserve"> </w:t>
      </w:r>
      <w:r w:rsidRPr="00AF65A7">
        <w:rPr>
          <w:rFonts w:asciiTheme="minorHAnsi" w:hAnsiTheme="minorHAnsi" w:cstheme="minorHAnsi"/>
          <w:b/>
          <w:spacing w:val="1"/>
          <w:w w:val="105"/>
          <w:sz w:val="24"/>
          <w:szCs w:val="24"/>
        </w:rPr>
        <w:tab/>
      </w:r>
      <w:r w:rsidRPr="00AF65A7">
        <w:rPr>
          <w:rFonts w:asciiTheme="minorHAnsi" w:hAnsiTheme="minorHAnsi" w:cstheme="minorHAnsi"/>
          <w:w w:val="105"/>
          <w:sz w:val="24"/>
          <w:szCs w:val="24"/>
        </w:rPr>
        <w:t>le</w:t>
      </w:r>
      <w:r w:rsidRPr="00AF65A7">
        <w:rPr>
          <w:rFonts w:asciiTheme="minorHAnsi" w:hAnsiTheme="minorHAnsi" w:cstheme="minorHAnsi"/>
          <w:spacing w:val="1"/>
          <w:w w:val="105"/>
          <w:sz w:val="24"/>
          <w:szCs w:val="24"/>
        </w:rPr>
        <w:t xml:space="preserve"> </w:t>
      </w:r>
      <w:r w:rsidRPr="00AF65A7">
        <w:rPr>
          <w:rFonts w:asciiTheme="minorHAnsi" w:hAnsiTheme="minorHAnsi" w:cstheme="minorHAnsi"/>
          <w:w w:val="105"/>
          <w:sz w:val="24"/>
          <w:szCs w:val="24"/>
        </w:rPr>
        <w:t>delibere</w:t>
      </w:r>
      <w:r w:rsidRPr="00AF65A7">
        <w:rPr>
          <w:rFonts w:asciiTheme="minorHAnsi" w:hAnsiTheme="minorHAnsi" w:cstheme="minorHAnsi"/>
          <w:spacing w:val="1"/>
          <w:w w:val="105"/>
          <w:sz w:val="24"/>
          <w:szCs w:val="24"/>
        </w:rPr>
        <w:t xml:space="preserve"> </w:t>
      </w:r>
      <w:r w:rsidRPr="00AF65A7">
        <w:rPr>
          <w:rFonts w:asciiTheme="minorHAnsi" w:hAnsiTheme="minorHAnsi" w:cstheme="minorHAnsi"/>
          <w:w w:val="105"/>
          <w:sz w:val="24"/>
          <w:szCs w:val="24"/>
        </w:rPr>
        <w:t>degli</w:t>
      </w:r>
      <w:r w:rsidRPr="00AF65A7">
        <w:rPr>
          <w:rFonts w:asciiTheme="minorHAnsi" w:hAnsiTheme="minorHAnsi" w:cstheme="minorHAnsi"/>
          <w:spacing w:val="1"/>
          <w:w w:val="105"/>
          <w:sz w:val="24"/>
          <w:szCs w:val="24"/>
        </w:rPr>
        <w:t xml:space="preserve"> </w:t>
      </w:r>
      <w:r w:rsidRPr="00AF65A7">
        <w:rPr>
          <w:rFonts w:asciiTheme="minorHAnsi" w:hAnsiTheme="minorHAnsi" w:cstheme="minorHAnsi"/>
          <w:w w:val="105"/>
          <w:sz w:val="24"/>
          <w:szCs w:val="24"/>
        </w:rPr>
        <w:t>OO.CC. relative all’adozione dei progetti PNRR ed integrazione PTOF (Collegio dei docenti e</w:t>
      </w:r>
      <w:r w:rsidRPr="00AF65A7">
        <w:rPr>
          <w:rFonts w:asciiTheme="minorHAnsi" w:hAnsiTheme="minorHAnsi" w:cstheme="minorHAnsi"/>
          <w:spacing w:val="1"/>
          <w:w w:val="105"/>
          <w:sz w:val="24"/>
          <w:szCs w:val="24"/>
        </w:rPr>
        <w:t xml:space="preserve"> </w:t>
      </w:r>
      <w:r w:rsidRPr="00AF65A7">
        <w:rPr>
          <w:rFonts w:asciiTheme="minorHAnsi" w:hAnsiTheme="minorHAnsi" w:cstheme="minorHAnsi"/>
          <w:w w:val="105"/>
          <w:sz w:val="24"/>
          <w:szCs w:val="24"/>
        </w:rPr>
        <w:t>Consiglio</w:t>
      </w:r>
      <w:r w:rsidRPr="00AF65A7">
        <w:rPr>
          <w:rFonts w:asciiTheme="minorHAnsi" w:hAnsiTheme="minorHAnsi" w:cstheme="minorHAnsi"/>
          <w:spacing w:val="2"/>
          <w:w w:val="105"/>
          <w:sz w:val="24"/>
          <w:szCs w:val="24"/>
        </w:rPr>
        <w:t xml:space="preserve"> </w:t>
      </w:r>
      <w:r w:rsidRPr="00AF65A7">
        <w:rPr>
          <w:rFonts w:asciiTheme="minorHAnsi" w:hAnsiTheme="minorHAnsi" w:cstheme="minorHAnsi"/>
          <w:w w:val="105"/>
          <w:sz w:val="24"/>
          <w:szCs w:val="24"/>
        </w:rPr>
        <w:t>di</w:t>
      </w:r>
      <w:r w:rsidRPr="00AF65A7">
        <w:rPr>
          <w:rFonts w:asciiTheme="minorHAnsi" w:hAnsiTheme="minorHAnsi" w:cstheme="minorHAnsi"/>
          <w:spacing w:val="2"/>
          <w:w w:val="105"/>
          <w:sz w:val="24"/>
          <w:szCs w:val="24"/>
        </w:rPr>
        <w:t xml:space="preserve"> </w:t>
      </w:r>
      <w:r w:rsidRPr="00AF65A7">
        <w:rPr>
          <w:rFonts w:asciiTheme="minorHAnsi" w:hAnsiTheme="minorHAnsi" w:cstheme="minorHAnsi"/>
          <w:w w:val="105"/>
          <w:sz w:val="24"/>
          <w:szCs w:val="24"/>
        </w:rPr>
        <w:t>Istituto);</w:t>
      </w:r>
    </w:p>
    <w:p w:rsidR="00CF72AF" w:rsidRPr="007F0457" w:rsidRDefault="00CF72AF" w:rsidP="00AF65A7">
      <w:pPr>
        <w:pStyle w:val="Corpotesto"/>
        <w:ind w:right="72"/>
        <w:jc w:val="both"/>
        <w:rPr>
          <w:rFonts w:asciiTheme="minorHAnsi" w:hAnsiTheme="minorHAnsi" w:cstheme="minorHAnsi"/>
        </w:rPr>
      </w:pPr>
      <w:r w:rsidRPr="00AF65A7">
        <w:rPr>
          <w:rFonts w:asciiTheme="minorHAnsi" w:hAnsiTheme="minorHAnsi" w:cstheme="minorHAnsi"/>
          <w:b/>
        </w:rPr>
        <w:t>VISTO</w:t>
      </w:r>
      <w:r w:rsidRPr="00AF65A7">
        <w:rPr>
          <w:rFonts w:asciiTheme="minorHAnsi" w:hAnsiTheme="minorHAnsi" w:cstheme="minorHAnsi"/>
          <w:b/>
          <w:spacing w:val="80"/>
        </w:rPr>
        <w:t xml:space="preserve"> </w:t>
      </w:r>
      <w:r w:rsidRPr="007F0457">
        <w:rPr>
          <w:rFonts w:asciiTheme="minorHAnsi" w:hAnsiTheme="minorHAnsi" w:cstheme="minorHAnsi"/>
        </w:rPr>
        <w:t xml:space="preserve">il progetto </w:t>
      </w:r>
      <w:r w:rsidR="00693741" w:rsidRPr="00693741">
        <w:rPr>
          <w:rFonts w:ascii="Calibri" w:hAnsi="Calibri" w:cs="Calibri"/>
          <w:b/>
          <w:lang w:eastAsia="it-IT"/>
        </w:rPr>
        <w:t xml:space="preserve">“Classe </w:t>
      </w:r>
      <w:proofErr w:type="spellStart"/>
      <w:r w:rsidR="00693741" w:rsidRPr="00693741">
        <w:rPr>
          <w:rFonts w:ascii="Calibri" w:hAnsi="Calibri" w:cs="Calibri"/>
          <w:b/>
          <w:lang w:eastAsia="it-IT"/>
        </w:rPr>
        <w:t>futura</w:t>
      </w:r>
      <w:r w:rsidR="00693741">
        <w:rPr>
          <w:rFonts w:asciiTheme="minorHAnsi" w:hAnsiTheme="minorHAnsi" w:cstheme="minorHAnsi"/>
        </w:rPr>
        <w:t>”</w:t>
      </w:r>
      <w:r w:rsidRPr="007F0457">
        <w:rPr>
          <w:rFonts w:asciiTheme="minorHAnsi" w:hAnsiTheme="minorHAnsi" w:cstheme="minorHAnsi"/>
        </w:rPr>
        <w:t>presentato</w:t>
      </w:r>
      <w:proofErr w:type="spellEnd"/>
      <w:r w:rsidRPr="007F0457">
        <w:rPr>
          <w:rFonts w:asciiTheme="minorHAnsi" w:hAnsiTheme="minorHAnsi" w:cstheme="minorHAnsi"/>
        </w:rPr>
        <w:t xml:space="preserve"> in data </w:t>
      </w:r>
      <w:r w:rsidR="00693741" w:rsidRPr="00693741">
        <w:rPr>
          <w:rFonts w:asciiTheme="minorHAnsi" w:hAnsiTheme="minorHAnsi" w:cstheme="minorHAnsi"/>
          <w:bCs/>
          <w:highlight w:val="yellow"/>
        </w:rPr>
        <w:t>XXXXXXXX</w:t>
      </w:r>
      <w:r w:rsidRPr="007F0457">
        <w:rPr>
          <w:rFonts w:asciiTheme="minorHAnsi" w:hAnsiTheme="minorHAnsi" w:cstheme="minorHAnsi"/>
        </w:rPr>
        <w:t xml:space="preserve"> attraverso la piattaforma FUTURA;</w:t>
      </w:r>
    </w:p>
    <w:p w:rsidR="00CF72AF" w:rsidRPr="00AF65A7" w:rsidRDefault="00CF72AF" w:rsidP="00AF65A7">
      <w:pPr>
        <w:pStyle w:val="Corpotesto"/>
        <w:ind w:right="72"/>
        <w:jc w:val="both"/>
        <w:rPr>
          <w:rFonts w:asciiTheme="minorHAnsi" w:hAnsiTheme="minorHAnsi" w:cstheme="minorHAnsi"/>
          <w:bCs/>
        </w:rPr>
      </w:pPr>
      <w:r w:rsidRPr="00AF65A7">
        <w:rPr>
          <w:rFonts w:asciiTheme="minorHAnsi" w:hAnsiTheme="minorHAnsi" w:cstheme="minorHAnsi"/>
          <w:b/>
        </w:rPr>
        <w:t xml:space="preserve">PRESO ATTO </w:t>
      </w:r>
      <w:r w:rsidRPr="007F0457">
        <w:rPr>
          <w:rFonts w:asciiTheme="minorHAnsi" w:hAnsiTheme="minorHAnsi" w:cstheme="minorHAnsi"/>
          <w:bCs/>
        </w:rPr>
        <w:t xml:space="preserve">che in data </w:t>
      </w:r>
      <w:r w:rsidRPr="007F0457">
        <w:rPr>
          <w:rFonts w:asciiTheme="minorHAnsi" w:hAnsiTheme="minorHAnsi" w:cstheme="minorHAnsi"/>
        </w:rPr>
        <w:t xml:space="preserve">accordo di concessione per il finanziamento delle attività del </w:t>
      </w:r>
      <w:r w:rsidR="00693741" w:rsidRPr="00693741">
        <w:rPr>
          <w:rFonts w:asciiTheme="minorHAnsi" w:hAnsiTheme="minorHAnsi" w:cstheme="minorHAnsi"/>
          <w:highlight w:val="yellow"/>
        </w:rPr>
        <w:t>XXXXXXX</w:t>
      </w:r>
      <w:r w:rsidRPr="007F0457">
        <w:rPr>
          <w:rFonts w:asciiTheme="minorHAnsi" w:hAnsiTheme="minorHAnsi" w:cstheme="minorHAnsi"/>
        </w:rPr>
        <w:t xml:space="preserve"> </w:t>
      </w:r>
      <w:proofErr w:type="spellStart"/>
      <w:r w:rsidRPr="007F0457">
        <w:rPr>
          <w:rFonts w:asciiTheme="minorHAnsi" w:hAnsiTheme="minorHAnsi" w:cstheme="minorHAnsi"/>
        </w:rPr>
        <w:t>prot</w:t>
      </w:r>
      <w:proofErr w:type="spellEnd"/>
      <w:r w:rsidRPr="007F0457">
        <w:rPr>
          <w:rFonts w:asciiTheme="minorHAnsi" w:hAnsiTheme="minorHAnsi" w:cstheme="minorHAnsi"/>
        </w:rPr>
        <w:t>. M_PI.AOOGABMI.REGISTRO UFFICIALE.U.</w:t>
      </w:r>
      <w:r w:rsidR="00693741" w:rsidRPr="00693741">
        <w:rPr>
          <w:rFonts w:asciiTheme="minorHAnsi" w:hAnsiTheme="minorHAnsi" w:cstheme="minorHAnsi"/>
          <w:highlight w:val="yellow"/>
        </w:rPr>
        <w:t>XXXXXXX</w:t>
      </w:r>
      <w:r w:rsidRPr="00693741">
        <w:rPr>
          <w:rFonts w:asciiTheme="minorHAnsi" w:hAnsiTheme="minorHAnsi" w:cstheme="minorHAnsi"/>
          <w:highlight w:val="yellow"/>
        </w:rPr>
        <w:t>,</w:t>
      </w:r>
      <w:r w:rsidRPr="007F0457">
        <w:rPr>
          <w:rFonts w:asciiTheme="minorHAnsi" w:hAnsiTheme="minorHAnsi" w:cstheme="minorHAnsi"/>
        </w:rPr>
        <w:t xml:space="preserve"> assunto al protocollo al </w:t>
      </w:r>
      <w:proofErr w:type="spellStart"/>
      <w:r w:rsidRPr="00693741">
        <w:rPr>
          <w:rFonts w:asciiTheme="minorHAnsi" w:hAnsiTheme="minorHAnsi" w:cstheme="minorHAnsi"/>
          <w:highlight w:val="yellow"/>
        </w:rPr>
        <w:t>n.</w:t>
      </w:r>
      <w:r w:rsidR="00693741" w:rsidRPr="00693741">
        <w:rPr>
          <w:rFonts w:asciiTheme="minorHAnsi" w:hAnsiTheme="minorHAnsi" w:cstheme="minorHAnsi"/>
          <w:highlight w:val="yellow"/>
        </w:rPr>
        <w:t>XXXXX</w:t>
      </w:r>
      <w:proofErr w:type="spellEnd"/>
      <w:r w:rsidRPr="007F0457">
        <w:rPr>
          <w:rFonts w:asciiTheme="minorHAnsi" w:hAnsiTheme="minorHAnsi" w:cstheme="minorHAnsi"/>
        </w:rPr>
        <w:t xml:space="preserve"> </w:t>
      </w:r>
      <w:r w:rsidRPr="00693741">
        <w:rPr>
          <w:rFonts w:asciiTheme="minorHAnsi" w:hAnsiTheme="minorHAnsi" w:cstheme="minorHAnsi"/>
          <w:highlight w:val="yellow"/>
        </w:rPr>
        <w:t>del</w:t>
      </w:r>
      <w:r w:rsidRPr="007F0457">
        <w:rPr>
          <w:rFonts w:asciiTheme="minorHAnsi" w:hAnsiTheme="minorHAnsi" w:cstheme="minorHAnsi"/>
        </w:rPr>
        <w:t xml:space="preserve"> </w:t>
      </w:r>
      <w:r w:rsidR="00693741" w:rsidRPr="00693741">
        <w:rPr>
          <w:rFonts w:asciiTheme="minorHAnsi" w:hAnsiTheme="minorHAnsi" w:cstheme="minorHAnsi"/>
          <w:highlight w:val="yellow"/>
        </w:rPr>
        <w:t>XXXXX</w:t>
      </w:r>
      <w:r w:rsidRPr="007F0457">
        <w:rPr>
          <w:rFonts w:asciiTheme="minorHAnsi" w:hAnsiTheme="minorHAnsi" w:cstheme="minorHAnsi"/>
          <w:bCs/>
        </w:rPr>
        <w:t xml:space="preserve"> è</w:t>
      </w:r>
      <w:r w:rsidRPr="00AF65A7">
        <w:rPr>
          <w:rFonts w:asciiTheme="minorHAnsi" w:hAnsiTheme="minorHAnsi" w:cstheme="minorHAnsi"/>
          <w:bCs/>
        </w:rPr>
        <w:t xml:space="preserve"> stato rilasciato in piattaforma l’accordo di concessione firmato dal Direttore Generale e coordinatore dell’Unità di missione per il PNRR;</w:t>
      </w:r>
    </w:p>
    <w:p w:rsidR="00CF72AF" w:rsidRPr="00AF65A7" w:rsidRDefault="00CF72AF" w:rsidP="00AF65A7">
      <w:pPr>
        <w:spacing w:after="0" w:line="240" w:lineRule="auto"/>
        <w:ind w:right="72"/>
        <w:jc w:val="both"/>
        <w:rPr>
          <w:rFonts w:asciiTheme="minorHAnsi" w:hAnsiTheme="minorHAnsi" w:cstheme="minorHAnsi"/>
          <w:sz w:val="24"/>
          <w:szCs w:val="24"/>
        </w:rPr>
      </w:pPr>
      <w:r w:rsidRPr="00AF65A7">
        <w:rPr>
          <w:rFonts w:asciiTheme="minorHAnsi" w:hAnsiTheme="minorHAnsi" w:cstheme="minorHAnsi"/>
          <w:b/>
          <w:sz w:val="24"/>
          <w:szCs w:val="24"/>
        </w:rPr>
        <w:t>VISTO</w:t>
      </w:r>
      <w:r w:rsidRPr="00AF65A7">
        <w:rPr>
          <w:rFonts w:asciiTheme="minorHAnsi" w:hAnsiTheme="minorHAnsi" w:cstheme="minorHAnsi"/>
          <w:b/>
          <w:sz w:val="24"/>
          <w:szCs w:val="24"/>
        </w:rPr>
        <w:tab/>
      </w:r>
      <w:r w:rsidRPr="00AF65A7">
        <w:rPr>
          <w:rFonts w:asciiTheme="minorHAnsi" w:hAnsiTheme="minorHAnsi" w:cstheme="minorHAnsi"/>
          <w:sz w:val="24"/>
          <w:szCs w:val="24"/>
        </w:rPr>
        <w:t>il</w:t>
      </w:r>
      <w:r w:rsidRPr="00AF65A7">
        <w:rPr>
          <w:rFonts w:asciiTheme="minorHAnsi" w:hAnsiTheme="minorHAnsi" w:cstheme="minorHAnsi"/>
          <w:spacing w:val="23"/>
          <w:sz w:val="24"/>
          <w:szCs w:val="24"/>
        </w:rPr>
        <w:t xml:space="preserve"> </w:t>
      </w:r>
      <w:r w:rsidRPr="00AF65A7">
        <w:rPr>
          <w:rFonts w:asciiTheme="minorHAnsi" w:hAnsiTheme="minorHAnsi" w:cstheme="minorHAnsi"/>
          <w:sz w:val="24"/>
          <w:szCs w:val="24"/>
        </w:rPr>
        <w:t>Programma</w:t>
      </w:r>
      <w:r w:rsidRPr="00AF65A7">
        <w:rPr>
          <w:rFonts w:asciiTheme="minorHAnsi" w:hAnsiTheme="minorHAnsi" w:cstheme="minorHAnsi"/>
          <w:spacing w:val="23"/>
          <w:sz w:val="24"/>
          <w:szCs w:val="24"/>
        </w:rPr>
        <w:t xml:space="preserve"> </w:t>
      </w:r>
      <w:r w:rsidRPr="00AF65A7">
        <w:rPr>
          <w:rFonts w:asciiTheme="minorHAnsi" w:hAnsiTheme="minorHAnsi" w:cstheme="minorHAnsi"/>
          <w:sz w:val="24"/>
          <w:szCs w:val="24"/>
        </w:rPr>
        <w:t>Annuale 20</w:t>
      </w:r>
      <w:r w:rsidR="00AF65A7" w:rsidRPr="00AF65A7">
        <w:rPr>
          <w:rFonts w:asciiTheme="minorHAnsi" w:hAnsiTheme="minorHAnsi" w:cstheme="minorHAnsi"/>
          <w:sz w:val="24"/>
          <w:szCs w:val="24"/>
        </w:rPr>
        <w:t>23</w:t>
      </w:r>
      <w:r w:rsidRPr="00AF65A7">
        <w:rPr>
          <w:rFonts w:asciiTheme="minorHAnsi" w:hAnsiTheme="minorHAnsi" w:cstheme="minorHAnsi"/>
          <w:sz w:val="24"/>
          <w:szCs w:val="24"/>
        </w:rPr>
        <w:t xml:space="preserve"> regolarmente approvato dal Consiglio di Istituto;</w:t>
      </w:r>
    </w:p>
    <w:p w:rsidR="00CF72AF" w:rsidRPr="00693741" w:rsidRDefault="00CF72AF" w:rsidP="00AF65A7">
      <w:pPr>
        <w:pStyle w:val="Corpotesto"/>
        <w:ind w:right="72"/>
        <w:jc w:val="both"/>
        <w:rPr>
          <w:rFonts w:asciiTheme="minorHAnsi" w:hAnsiTheme="minorHAnsi" w:cstheme="minorHAnsi"/>
          <w:bCs/>
          <w:color w:val="C00000"/>
          <w:w w:val="105"/>
          <w:u w:val="single"/>
        </w:rPr>
      </w:pPr>
      <w:r w:rsidRPr="00AF65A7">
        <w:rPr>
          <w:rFonts w:asciiTheme="minorHAnsi" w:hAnsiTheme="minorHAnsi" w:cstheme="minorHAnsi"/>
          <w:b/>
          <w:w w:val="105"/>
        </w:rPr>
        <w:t>VISTO</w:t>
      </w:r>
      <w:r w:rsidRPr="00AF65A7">
        <w:rPr>
          <w:rFonts w:asciiTheme="minorHAnsi" w:hAnsiTheme="minorHAnsi" w:cstheme="minorHAnsi"/>
          <w:b/>
          <w:w w:val="105"/>
        </w:rPr>
        <w:tab/>
      </w:r>
      <w:r w:rsidRPr="00AF65A7">
        <w:rPr>
          <w:rFonts w:asciiTheme="minorHAnsi" w:hAnsiTheme="minorHAnsi" w:cstheme="minorHAnsi"/>
          <w:bCs/>
          <w:w w:val="105"/>
        </w:rPr>
        <w:t xml:space="preserve">il provvedimento di assunzione a bilancio </w:t>
      </w:r>
      <w:r w:rsidRPr="007F0457">
        <w:rPr>
          <w:rFonts w:asciiTheme="minorHAnsi" w:hAnsiTheme="minorHAnsi" w:cstheme="minorHAnsi"/>
          <w:w w:val="105"/>
        </w:rPr>
        <w:t xml:space="preserve">decreto di assunzione a bilancio </w:t>
      </w:r>
      <w:r w:rsidRPr="00693741">
        <w:rPr>
          <w:rFonts w:asciiTheme="minorHAnsi" w:hAnsiTheme="minorHAnsi" w:cstheme="minorHAnsi"/>
          <w:color w:val="C00000"/>
          <w:w w:val="105"/>
          <w:highlight w:val="yellow"/>
        </w:rPr>
        <w:t xml:space="preserve">n.562 del 22.03.2023 </w:t>
      </w:r>
      <w:proofErr w:type="spellStart"/>
      <w:r w:rsidRPr="00693741">
        <w:rPr>
          <w:rFonts w:asciiTheme="minorHAnsi" w:hAnsiTheme="minorHAnsi" w:cstheme="minorHAnsi"/>
          <w:color w:val="C00000"/>
          <w:w w:val="105"/>
          <w:highlight w:val="yellow"/>
        </w:rPr>
        <w:t>prot</w:t>
      </w:r>
      <w:proofErr w:type="spellEnd"/>
      <w:r w:rsidRPr="00693741">
        <w:rPr>
          <w:rFonts w:asciiTheme="minorHAnsi" w:hAnsiTheme="minorHAnsi" w:cstheme="minorHAnsi"/>
          <w:color w:val="C00000"/>
          <w:w w:val="105"/>
          <w:highlight w:val="yellow"/>
        </w:rPr>
        <w:t>. n.3956/2023</w:t>
      </w:r>
      <w:r w:rsidRPr="00693741">
        <w:rPr>
          <w:rFonts w:asciiTheme="minorHAnsi" w:hAnsiTheme="minorHAnsi" w:cstheme="minorHAnsi"/>
          <w:bCs/>
          <w:color w:val="C00000"/>
          <w:w w:val="105"/>
          <w:highlight w:val="yellow"/>
        </w:rPr>
        <w:t>;</w:t>
      </w:r>
    </w:p>
    <w:p w:rsidR="00E11480" w:rsidRPr="00AF65A7" w:rsidRDefault="00E11480" w:rsidP="00AF65A7">
      <w:pPr>
        <w:pStyle w:val="Corpotesto"/>
        <w:ind w:right="293"/>
        <w:jc w:val="both"/>
        <w:rPr>
          <w:rFonts w:asciiTheme="minorHAnsi" w:hAnsiTheme="minorHAnsi" w:cstheme="minorHAnsi"/>
        </w:rPr>
      </w:pPr>
      <w:bookmarkStart w:id="0" w:name="_Hlk128675382"/>
      <w:r w:rsidRPr="00AF65A7">
        <w:rPr>
          <w:rFonts w:asciiTheme="minorHAnsi" w:hAnsiTheme="minorHAnsi" w:cstheme="minorHAnsi"/>
          <w:b/>
          <w:w w:val="105"/>
        </w:rPr>
        <w:t>VISTA</w:t>
      </w:r>
      <w:r w:rsidRPr="00AF65A7">
        <w:rPr>
          <w:rFonts w:asciiTheme="minorHAnsi" w:hAnsiTheme="minorHAnsi" w:cstheme="minorHAnsi"/>
          <w:b/>
          <w:w w:val="105"/>
        </w:rPr>
        <w:tab/>
      </w:r>
      <w:r w:rsidRPr="00AF65A7">
        <w:rPr>
          <w:rFonts w:asciiTheme="minorHAnsi" w:hAnsiTheme="minorHAnsi" w:cstheme="minorHAnsi"/>
          <w:w w:val="105"/>
        </w:rPr>
        <w:t>l’autorizzazione</w:t>
      </w:r>
      <w:r w:rsidRPr="00AF65A7">
        <w:rPr>
          <w:rFonts w:asciiTheme="minorHAnsi" w:hAnsiTheme="minorHAnsi" w:cstheme="minorHAnsi"/>
          <w:spacing w:val="42"/>
          <w:w w:val="105"/>
        </w:rPr>
        <w:t xml:space="preserve"> </w:t>
      </w:r>
      <w:r w:rsidRPr="00AF65A7">
        <w:rPr>
          <w:rFonts w:asciiTheme="minorHAnsi" w:hAnsiTheme="minorHAnsi" w:cstheme="minorHAnsi"/>
          <w:w w:val="105"/>
        </w:rPr>
        <w:t>rilasciata</w:t>
      </w:r>
      <w:r w:rsidRPr="00AF65A7">
        <w:rPr>
          <w:rFonts w:asciiTheme="minorHAnsi" w:hAnsiTheme="minorHAnsi" w:cstheme="minorHAnsi"/>
          <w:spacing w:val="42"/>
          <w:w w:val="105"/>
        </w:rPr>
        <w:t xml:space="preserve"> </w:t>
      </w:r>
      <w:r w:rsidRPr="00AF65A7">
        <w:rPr>
          <w:rFonts w:asciiTheme="minorHAnsi" w:hAnsiTheme="minorHAnsi" w:cstheme="minorHAnsi"/>
          <w:w w:val="105"/>
        </w:rPr>
        <w:t>al</w:t>
      </w:r>
      <w:r w:rsidRPr="00AF65A7">
        <w:rPr>
          <w:rFonts w:asciiTheme="minorHAnsi" w:hAnsiTheme="minorHAnsi" w:cstheme="minorHAnsi"/>
          <w:spacing w:val="42"/>
          <w:w w:val="105"/>
        </w:rPr>
        <w:t xml:space="preserve"> </w:t>
      </w:r>
      <w:r w:rsidRPr="00AF65A7">
        <w:rPr>
          <w:rFonts w:asciiTheme="minorHAnsi" w:hAnsiTheme="minorHAnsi" w:cstheme="minorHAnsi"/>
          <w:w w:val="105"/>
        </w:rPr>
        <w:t>Dirigente</w:t>
      </w:r>
      <w:r w:rsidRPr="00AF65A7">
        <w:rPr>
          <w:rFonts w:asciiTheme="minorHAnsi" w:hAnsiTheme="minorHAnsi" w:cstheme="minorHAnsi"/>
          <w:spacing w:val="41"/>
          <w:w w:val="105"/>
        </w:rPr>
        <w:t xml:space="preserve"> </w:t>
      </w:r>
      <w:r w:rsidRPr="00AF65A7">
        <w:rPr>
          <w:rFonts w:asciiTheme="minorHAnsi" w:hAnsiTheme="minorHAnsi" w:cstheme="minorHAnsi"/>
          <w:w w:val="105"/>
        </w:rPr>
        <w:t>Scolastico</w:t>
      </w:r>
      <w:r w:rsidRPr="00AF65A7">
        <w:rPr>
          <w:rFonts w:asciiTheme="minorHAnsi" w:hAnsiTheme="minorHAnsi" w:cstheme="minorHAnsi"/>
          <w:spacing w:val="41"/>
          <w:w w:val="105"/>
        </w:rPr>
        <w:t xml:space="preserve"> </w:t>
      </w:r>
      <w:r w:rsidRPr="00AF65A7">
        <w:rPr>
          <w:rFonts w:asciiTheme="minorHAnsi" w:hAnsiTheme="minorHAnsi" w:cstheme="minorHAnsi"/>
          <w:w w:val="105"/>
        </w:rPr>
        <w:t>dall’</w:t>
      </w:r>
      <w:r w:rsidR="00AF65A7" w:rsidRPr="00AF65A7">
        <w:rPr>
          <w:rFonts w:asciiTheme="minorHAnsi" w:hAnsiTheme="minorHAnsi" w:cstheme="minorHAnsi"/>
          <w:w w:val="105"/>
        </w:rPr>
        <w:t xml:space="preserve"> </w:t>
      </w:r>
      <w:r w:rsidR="00CF72AF" w:rsidRPr="007F0457">
        <w:rPr>
          <w:rFonts w:asciiTheme="minorHAnsi" w:hAnsiTheme="minorHAnsi" w:cstheme="minorHAnsi"/>
          <w:bCs/>
          <w:w w:val="105"/>
        </w:rPr>
        <w:t xml:space="preserve">Ufficio Scolastico Regionale per la Sicilia Ufficio I - Ambito territoriale di Palermo </w:t>
      </w:r>
      <w:proofErr w:type="spellStart"/>
      <w:r w:rsidR="00CF72AF" w:rsidRPr="00693741">
        <w:rPr>
          <w:rFonts w:asciiTheme="minorHAnsi" w:hAnsiTheme="minorHAnsi" w:cstheme="minorHAnsi"/>
          <w:bCs/>
          <w:color w:val="C00000"/>
          <w:w w:val="105"/>
          <w:highlight w:val="yellow"/>
        </w:rPr>
        <w:t>prot</w:t>
      </w:r>
      <w:proofErr w:type="spellEnd"/>
      <w:r w:rsidR="00CF72AF" w:rsidRPr="00693741">
        <w:rPr>
          <w:rFonts w:asciiTheme="minorHAnsi" w:hAnsiTheme="minorHAnsi" w:cstheme="minorHAnsi"/>
          <w:bCs/>
          <w:color w:val="C00000"/>
          <w:w w:val="105"/>
          <w:highlight w:val="yellow"/>
        </w:rPr>
        <w:t>. n.0008608 del 05/04/2023</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lastRenderedPageBreak/>
        <w:t xml:space="preserve">VISTA </w:t>
      </w:r>
      <w:r w:rsidRPr="00AF65A7">
        <w:rPr>
          <w:rFonts w:asciiTheme="minorHAnsi" w:eastAsia="Calibri" w:hAnsiTheme="minorHAnsi" w:cstheme="minorHAnsi"/>
          <w:sz w:val="24"/>
          <w:szCs w:val="24"/>
        </w:rPr>
        <w:t>la normativa nazionale e comunitaria di riferimento per la realizzazione del progetto;</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il Piano Triennale dell’Offerta Formativa dell’Istituto triennio 2022/25;</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l’art. 5 della L. 241/1990; </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VISTO</w:t>
      </w:r>
      <w:r w:rsidRPr="00AF65A7">
        <w:rPr>
          <w:rFonts w:asciiTheme="minorHAnsi" w:eastAsia="Calibri" w:hAnsiTheme="minorHAnsi" w:cstheme="minorHAnsi"/>
          <w:sz w:val="24"/>
          <w:szCs w:val="24"/>
        </w:rPr>
        <w:t xml:space="preserve"> l'art. 31 del D.lgs. n. 50/2016 e </w:t>
      </w:r>
      <w:proofErr w:type="spellStart"/>
      <w:r w:rsidRPr="00AF65A7">
        <w:rPr>
          <w:rFonts w:asciiTheme="minorHAnsi" w:eastAsia="Calibri" w:hAnsiTheme="minorHAnsi" w:cstheme="minorHAnsi"/>
          <w:sz w:val="24"/>
          <w:szCs w:val="24"/>
        </w:rPr>
        <w:t>ss.mm.ii</w:t>
      </w:r>
      <w:proofErr w:type="spellEnd"/>
      <w:r w:rsidRPr="00AF65A7">
        <w:rPr>
          <w:rFonts w:asciiTheme="minorHAnsi" w:eastAsia="Calibri" w:hAnsiTheme="minorHAnsi" w:cstheme="minorHAnsi"/>
          <w:sz w:val="24"/>
          <w:szCs w:val="24"/>
        </w:rPr>
        <w:t xml:space="preserve">., che prevede la nomina di un Responsabile unico del procedimento per ogni singolo intervento per le fasi della progettazione dell'affidamento, dell'esecuzione, da realizzarsi mediante contratto pubblico; </w:t>
      </w:r>
    </w:p>
    <w:p w:rsidR="00AF65A7" w:rsidRPr="00AF65A7" w:rsidRDefault="00AF65A7" w:rsidP="00AF65A7">
      <w:pPr>
        <w:adjustRightInd w:val="0"/>
        <w:spacing w:after="0" w:line="240" w:lineRule="auto"/>
        <w:jc w:val="both"/>
        <w:rPr>
          <w:rFonts w:asciiTheme="minorHAnsi" w:eastAsia="Calibri" w:hAnsiTheme="minorHAnsi" w:cstheme="minorHAnsi"/>
          <w:sz w:val="24"/>
          <w:szCs w:val="24"/>
        </w:rPr>
      </w:pPr>
      <w:r w:rsidRPr="00AF65A7">
        <w:rPr>
          <w:rFonts w:asciiTheme="minorHAnsi" w:eastAsia="Calibri" w:hAnsiTheme="minorHAnsi" w:cstheme="minorHAnsi"/>
          <w:b/>
          <w:sz w:val="24"/>
          <w:szCs w:val="24"/>
        </w:rPr>
        <w:t>CONSIDERATA</w:t>
      </w:r>
      <w:r w:rsidRPr="00AF65A7">
        <w:rPr>
          <w:rFonts w:asciiTheme="minorHAnsi" w:eastAsia="Calibri" w:hAnsiTheme="minorHAnsi" w:cstheme="minorHAnsi"/>
          <w:sz w:val="24"/>
          <w:szCs w:val="24"/>
        </w:rPr>
        <w:t xml:space="preserve"> la necessità di nominare un Responsabile Unico di Procedimento (RUP) nell’ambito del proprio organico, per il Progetto succitato, in coerenza con il principio di appartenenza del RUP all’Amministrazione appaltante, dotato del necessario livello di inquadramento giuridico in relazione alla struttura della pubblica amministrazione e di competenze professionali adeguate in relazione ai compiti per cui è nominato;</w:t>
      </w:r>
    </w:p>
    <w:p w:rsidR="00AF65A7" w:rsidRPr="00AF65A7" w:rsidRDefault="00AF65A7" w:rsidP="00AF65A7">
      <w:pPr>
        <w:adjustRightInd w:val="0"/>
        <w:jc w:val="center"/>
        <w:rPr>
          <w:rFonts w:asciiTheme="minorHAnsi" w:hAnsiTheme="minorHAnsi" w:cstheme="minorHAnsi"/>
          <w:b/>
          <w:sz w:val="24"/>
          <w:szCs w:val="24"/>
        </w:rPr>
      </w:pPr>
      <w:r w:rsidRPr="00AF65A7">
        <w:rPr>
          <w:rFonts w:asciiTheme="minorHAnsi" w:hAnsiTheme="minorHAnsi" w:cstheme="minorHAnsi"/>
          <w:b/>
          <w:sz w:val="24"/>
          <w:szCs w:val="24"/>
        </w:rPr>
        <w:t>DETERMINA</w:t>
      </w:r>
    </w:p>
    <w:p w:rsidR="00693741" w:rsidRDefault="00AF65A7" w:rsidP="00693741">
      <w:pPr>
        <w:spacing w:after="0" w:line="240" w:lineRule="auto"/>
        <w:jc w:val="both"/>
        <w:rPr>
          <w:rFonts w:asciiTheme="minorHAnsi" w:hAnsiTheme="minorHAnsi" w:cstheme="minorHAnsi"/>
          <w:sz w:val="24"/>
          <w:szCs w:val="24"/>
        </w:rPr>
      </w:pPr>
      <w:r w:rsidRPr="00AF65A7">
        <w:rPr>
          <w:rFonts w:asciiTheme="minorHAnsi" w:hAnsiTheme="minorHAnsi" w:cstheme="minorHAnsi"/>
          <w:sz w:val="24"/>
          <w:szCs w:val="24"/>
        </w:rPr>
        <w:t xml:space="preserve">di assumere l’incarico di Responsabile Unico del procedimento (R.U.P.), in conformità dell’art. 31 del D. </w:t>
      </w:r>
      <w:proofErr w:type="spellStart"/>
      <w:r w:rsidRPr="00AF65A7">
        <w:rPr>
          <w:rFonts w:asciiTheme="minorHAnsi" w:hAnsiTheme="minorHAnsi" w:cstheme="minorHAnsi"/>
          <w:sz w:val="24"/>
          <w:szCs w:val="24"/>
        </w:rPr>
        <w:t>Lgs</w:t>
      </w:r>
      <w:proofErr w:type="spellEnd"/>
      <w:r w:rsidRPr="00AF65A7">
        <w:rPr>
          <w:rFonts w:asciiTheme="minorHAnsi" w:hAnsiTheme="minorHAnsi" w:cstheme="minorHAnsi"/>
          <w:sz w:val="24"/>
          <w:szCs w:val="24"/>
        </w:rPr>
        <w:t xml:space="preserve"> n. 50/2016 e dell’art. 5 della legge 241 del 7 agosto 1990, per la realizzazione degli interventi relativi al </w:t>
      </w:r>
      <w:r w:rsidR="007F0457" w:rsidRPr="00AF65A7">
        <w:rPr>
          <w:rFonts w:asciiTheme="minorHAnsi" w:hAnsiTheme="minorHAnsi" w:cstheme="minorHAnsi"/>
          <w:b/>
          <w:sz w:val="24"/>
          <w:szCs w:val="24"/>
        </w:rPr>
        <w:t>Progetto “</w:t>
      </w:r>
      <w:r w:rsidR="00693741">
        <w:rPr>
          <w:rFonts w:asciiTheme="minorHAnsi" w:hAnsiTheme="minorHAnsi" w:cstheme="minorHAnsi"/>
          <w:b/>
          <w:bCs/>
          <w:sz w:val="24"/>
          <w:szCs w:val="24"/>
        </w:rPr>
        <w:t>CLASSE FUTURA</w:t>
      </w:r>
      <w:r w:rsidR="007F0457" w:rsidRPr="00AF65A7">
        <w:rPr>
          <w:rFonts w:asciiTheme="minorHAnsi" w:hAnsiTheme="minorHAnsi" w:cstheme="minorHAnsi"/>
          <w:b/>
          <w:sz w:val="24"/>
          <w:szCs w:val="24"/>
        </w:rPr>
        <w:t xml:space="preserve">” – </w:t>
      </w:r>
      <w:r w:rsidR="00693741" w:rsidRPr="00693741">
        <w:rPr>
          <w:rFonts w:cs="Calibri"/>
          <w:b/>
          <w:sz w:val="24"/>
          <w:szCs w:val="24"/>
        </w:rPr>
        <w:t>Codice progetto</w:t>
      </w:r>
      <w:r w:rsidR="00693741" w:rsidRPr="00693741">
        <w:rPr>
          <w:rFonts w:cs="Calibri"/>
          <w:b/>
          <w:bCs/>
          <w:sz w:val="24"/>
          <w:szCs w:val="24"/>
        </w:rPr>
        <w:t>: M4C1I3.2-2022-961</w:t>
      </w:r>
      <w:r w:rsidR="00693741" w:rsidRPr="00693741">
        <w:rPr>
          <w:rFonts w:cs="Calibri"/>
          <w:b/>
          <w:sz w:val="24"/>
          <w:szCs w:val="24"/>
        </w:rPr>
        <w:t xml:space="preserve"> </w:t>
      </w:r>
      <w:r w:rsidR="007F0457">
        <w:rPr>
          <w:rFonts w:asciiTheme="minorHAnsi" w:hAnsiTheme="minorHAnsi" w:cstheme="minorHAnsi"/>
          <w:b/>
          <w:sz w:val="24"/>
          <w:szCs w:val="24"/>
          <w:lang w:eastAsia="it-IT"/>
        </w:rPr>
        <w:t xml:space="preserve"> – </w:t>
      </w:r>
      <w:r w:rsidR="007F0457">
        <w:rPr>
          <w:rFonts w:asciiTheme="minorHAnsi" w:hAnsiTheme="minorHAnsi" w:cstheme="minorHAnsi"/>
          <w:b/>
          <w:sz w:val="24"/>
          <w:szCs w:val="24"/>
        </w:rPr>
        <w:t xml:space="preserve"> </w:t>
      </w:r>
      <w:r w:rsidRPr="00AF65A7">
        <w:rPr>
          <w:rFonts w:asciiTheme="minorHAnsi" w:hAnsiTheme="minorHAnsi" w:cstheme="minorHAnsi"/>
          <w:b/>
          <w:sz w:val="24"/>
          <w:szCs w:val="24"/>
        </w:rPr>
        <w:t>Piano Nazionale di Ripresa e Resilienza</w:t>
      </w:r>
      <w:r w:rsidRPr="00AF65A7">
        <w:rPr>
          <w:rFonts w:asciiTheme="minorHAnsi" w:hAnsiTheme="minorHAnsi" w:cstheme="minorHAnsi"/>
          <w:sz w:val="24"/>
          <w:szCs w:val="24"/>
        </w:rPr>
        <w:t xml:space="preserve">. Missione 4: istruzione e Ricerca – Componente 1 – Potenziamento dell’offerta dei servizi di istruzione: dagli asili nido alle Università. Investimento 3.2 “Scuola 4.0: scuole innovative, cablaggio, nuovi ambienti di apprendimento e laboratori”, Azione 1 – </w:t>
      </w:r>
      <w:proofErr w:type="spellStart"/>
      <w:r w:rsidRPr="00AF65A7">
        <w:rPr>
          <w:rFonts w:asciiTheme="minorHAnsi" w:hAnsiTheme="minorHAnsi" w:cstheme="minorHAnsi"/>
          <w:sz w:val="24"/>
          <w:szCs w:val="24"/>
        </w:rPr>
        <w:t>Next</w:t>
      </w:r>
      <w:proofErr w:type="spellEnd"/>
      <w:r w:rsidRPr="00AF65A7">
        <w:rPr>
          <w:rFonts w:asciiTheme="minorHAnsi" w:hAnsiTheme="minorHAnsi" w:cstheme="minorHAnsi"/>
          <w:sz w:val="24"/>
          <w:szCs w:val="24"/>
        </w:rPr>
        <w:t xml:space="preserve"> generation </w:t>
      </w:r>
      <w:proofErr w:type="spellStart"/>
      <w:r w:rsidRPr="00AF65A7">
        <w:rPr>
          <w:rFonts w:asciiTheme="minorHAnsi" w:hAnsiTheme="minorHAnsi" w:cstheme="minorHAnsi"/>
          <w:sz w:val="24"/>
          <w:szCs w:val="24"/>
        </w:rPr>
        <w:t>class</w:t>
      </w:r>
      <w:proofErr w:type="spellEnd"/>
      <w:r w:rsidRPr="00AF65A7">
        <w:rPr>
          <w:rFonts w:asciiTheme="minorHAnsi" w:hAnsiTheme="minorHAnsi" w:cstheme="minorHAnsi"/>
          <w:sz w:val="24"/>
          <w:szCs w:val="24"/>
        </w:rPr>
        <w:t>, finanziato dall’U</w:t>
      </w:r>
      <w:bookmarkStart w:id="1" w:name="_GoBack"/>
      <w:bookmarkEnd w:id="1"/>
      <w:r w:rsidRPr="00AF65A7">
        <w:rPr>
          <w:rFonts w:asciiTheme="minorHAnsi" w:hAnsiTheme="minorHAnsi" w:cstheme="minorHAnsi"/>
          <w:sz w:val="24"/>
          <w:szCs w:val="24"/>
        </w:rPr>
        <w:t xml:space="preserve">nione europea – </w:t>
      </w:r>
      <w:proofErr w:type="spellStart"/>
      <w:r w:rsidRPr="00AF65A7">
        <w:rPr>
          <w:rFonts w:asciiTheme="minorHAnsi" w:hAnsiTheme="minorHAnsi" w:cstheme="minorHAnsi"/>
          <w:sz w:val="24"/>
          <w:szCs w:val="24"/>
        </w:rPr>
        <w:t>Next</w:t>
      </w:r>
      <w:proofErr w:type="spellEnd"/>
      <w:r w:rsidRPr="00AF65A7">
        <w:rPr>
          <w:rFonts w:asciiTheme="minorHAnsi" w:hAnsiTheme="minorHAnsi" w:cstheme="minorHAnsi"/>
          <w:sz w:val="24"/>
          <w:szCs w:val="24"/>
        </w:rPr>
        <w:t xml:space="preserve"> Generation EU.</w:t>
      </w:r>
      <w:r w:rsidR="007F0457">
        <w:rPr>
          <w:rFonts w:asciiTheme="minorHAnsi" w:hAnsiTheme="minorHAnsi" w:cstheme="minorHAnsi"/>
          <w:sz w:val="24"/>
          <w:szCs w:val="24"/>
        </w:rPr>
        <w:t xml:space="preserve"> – </w:t>
      </w:r>
    </w:p>
    <w:p w:rsidR="00693741" w:rsidRDefault="00693741" w:rsidP="00693741">
      <w:pPr>
        <w:spacing w:line="240" w:lineRule="auto"/>
        <w:jc w:val="both"/>
        <w:rPr>
          <w:rFonts w:cs="Calibri"/>
          <w:b/>
          <w:color w:val="212529"/>
          <w:sz w:val="24"/>
          <w:szCs w:val="24"/>
          <w:lang w:eastAsia="it-IT"/>
        </w:rPr>
      </w:pPr>
      <w:r w:rsidRPr="00693741">
        <w:rPr>
          <w:rFonts w:cs="Calibri"/>
          <w:b/>
          <w:sz w:val="24"/>
          <w:szCs w:val="24"/>
        </w:rPr>
        <w:t xml:space="preserve">CUP </w:t>
      </w:r>
      <w:r w:rsidRPr="00693741">
        <w:rPr>
          <w:rFonts w:cs="Calibri"/>
          <w:b/>
          <w:color w:val="212529"/>
          <w:sz w:val="24"/>
          <w:szCs w:val="24"/>
          <w:lang w:eastAsia="it-IT"/>
        </w:rPr>
        <w:t>B74D23000440006</w:t>
      </w:r>
    </w:p>
    <w:p w:rsidR="00AF65A7" w:rsidRPr="00AF65A7" w:rsidRDefault="00AF65A7" w:rsidP="00693741">
      <w:pPr>
        <w:spacing w:line="240" w:lineRule="auto"/>
        <w:jc w:val="both"/>
        <w:rPr>
          <w:rFonts w:asciiTheme="minorHAnsi" w:hAnsiTheme="minorHAnsi" w:cstheme="minorHAnsi"/>
          <w:sz w:val="24"/>
          <w:szCs w:val="24"/>
        </w:rPr>
      </w:pPr>
      <w:r w:rsidRPr="00AF65A7">
        <w:rPr>
          <w:rFonts w:asciiTheme="minorHAnsi" w:hAnsiTheme="minorHAnsi" w:cstheme="minorHAnsi"/>
          <w:sz w:val="24"/>
          <w:szCs w:val="24"/>
        </w:rPr>
        <w:t>L’incarico avrà durata fino al termine delle operazioni del progetto, ivi incluso rendicontazione ed eventuali controlli.</w:t>
      </w:r>
    </w:p>
    <w:p w:rsidR="00AF65A7" w:rsidRPr="00AF65A7" w:rsidRDefault="00AF65A7" w:rsidP="00AF65A7">
      <w:pPr>
        <w:adjustRightInd w:val="0"/>
        <w:spacing w:line="240" w:lineRule="auto"/>
        <w:contextualSpacing/>
        <w:jc w:val="both"/>
        <w:rPr>
          <w:rFonts w:asciiTheme="minorHAnsi" w:eastAsia="Arial" w:hAnsiTheme="minorHAnsi" w:cstheme="minorHAnsi"/>
          <w:sz w:val="24"/>
          <w:szCs w:val="24"/>
        </w:rPr>
      </w:pPr>
    </w:p>
    <w:p w:rsidR="00AF65A7" w:rsidRPr="00AF65A7" w:rsidRDefault="00AF65A7" w:rsidP="00AF65A7">
      <w:pPr>
        <w:adjustRightInd w:val="0"/>
        <w:jc w:val="both"/>
        <w:rPr>
          <w:rFonts w:asciiTheme="minorHAnsi" w:hAnsiTheme="minorHAnsi" w:cstheme="minorHAnsi"/>
          <w:sz w:val="24"/>
          <w:szCs w:val="24"/>
        </w:rPr>
      </w:pPr>
      <w:r w:rsidRPr="00AF65A7">
        <w:rPr>
          <w:rFonts w:asciiTheme="minorHAnsi" w:hAnsiTheme="minorHAnsi" w:cstheme="minorHAnsi"/>
          <w:sz w:val="24"/>
          <w:szCs w:val="24"/>
        </w:rPr>
        <w:t xml:space="preserve">Per detto incarico dichiara che non sarà corrisposto nessun compenso. </w:t>
      </w:r>
    </w:p>
    <w:p w:rsidR="00AF65A7" w:rsidRPr="00AF65A7" w:rsidRDefault="00AF65A7" w:rsidP="00AF65A7">
      <w:pPr>
        <w:pBdr>
          <w:top w:val="nil"/>
          <w:left w:val="nil"/>
          <w:bottom w:val="nil"/>
          <w:right w:val="nil"/>
          <w:between w:val="nil"/>
        </w:pBdr>
        <w:spacing w:after="0" w:line="240" w:lineRule="auto"/>
        <w:ind w:hanging="2"/>
        <w:jc w:val="center"/>
        <w:rPr>
          <w:rFonts w:asciiTheme="minorHAnsi" w:hAnsiTheme="minorHAnsi" w:cstheme="minorHAnsi"/>
          <w:b/>
          <w:sz w:val="24"/>
          <w:szCs w:val="24"/>
        </w:rPr>
      </w:pPr>
      <w:r w:rsidRPr="00AF65A7">
        <w:rPr>
          <w:rFonts w:asciiTheme="minorHAnsi" w:hAnsiTheme="minorHAnsi" w:cstheme="minorHAnsi"/>
          <w:b/>
          <w:sz w:val="24"/>
          <w:szCs w:val="24"/>
        </w:rPr>
        <w:t xml:space="preserve">DICHIARA INOLTRE </w:t>
      </w:r>
    </w:p>
    <w:p w:rsidR="00AF65A7" w:rsidRPr="00AF65A7" w:rsidRDefault="00AF65A7" w:rsidP="00AF65A7">
      <w:pPr>
        <w:pBdr>
          <w:top w:val="nil"/>
          <w:left w:val="nil"/>
          <w:bottom w:val="nil"/>
          <w:right w:val="nil"/>
          <w:between w:val="nil"/>
        </w:pBdr>
        <w:spacing w:after="0" w:line="240" w:lineRule="auto"/>
        <w:ind w:hanging="2"/>
        <w:jc w:val="both"/>
        <w:rPr>
          <w:rFonts w:asciiTheme="minorHAnsi" w:hAnsiTheme="minorHAnsi" w:cstheme="minorHAnsi"/>
          <w:sz w:val="24"/>
          <w:szCs w:val="24"/>
        </w:rPr>
      </w:pPr>
    </w:p>
    <w:p w:rsidR="00AF65A7" w:rsidRPr="00AF65A7" w:rsidRDefault="007F0457" w:rsidP="00AF65A7">
      <w:pPr>
        <w:pBdr>
          <w:top w:val="nil"/>
          <w:left w:val="nil"/>
          <w:bottom w:val="nil"/>
          <w:right w:val="nil"/>
          <w:between w:val="nil"/>
        </w:pBdr>
        <w:spacing w:after="0" w:line="240" w:lineRule="auto"/>
        <w:ind w:hanging="2"/>
        <w:jc w:val="both"/>
        <w:rPr>
          <w:rFonts w:asciiTheme="minorHAnsi" w:hAnsiTheme="minorHAnsi" w:cstheme="minorHAnsi"/>
          <w:sz w:val="24"/>
          <w:szCs w:val="24"/>
        </w:rPr>
      </w:pPr>
      <w:r>
        <w:rPr>
          <w:rFonts w:asciiTheme="minorHAnsi" w:hAnsiTheme="minorHAnsi" w:cstheme="minorHAnsi"/>
          <w:sz w:val="24"/>
          <w:szCs w:val="24"/>
        </w:rPr>
        <w:t>secondo</w:t>
      </w:r>
      <w:r w:rsidR="00AF65A7" w:rsidRPr="00AF65A7">
        <w:rPr>
          <w:rFonts w:asciiTheme="minorHAnsi" w:hAnsiTheme="minorHAnsi" w:cstheme="minorHAnsi"/>
          <w:sz w:val="24"/>
          <w:szCs w:val="24"/>
        </w:rPr>
        <w:t xml:space="preserve"> di quanto disposto dalle Istruzioni Operative </w:t>
      </w:r>
      <w:proofErr w:type="spellStart"/>
      <w:r w:rsidR="00AF65A7" w:rsidRPr="00AF65A7">
        <w:rPr>
          <w:rFonts w:asciiTheme="minorHAnsi" w:hAnsiTheme="minorHAnsi" w:cstheme="minorHAnsi"/>
          <w:sz w:val="24"/>
          <w:szCs w:val="24"/>
          <w:highlight w:val="white"/>
        </w:rPr>
        <w:t>prot</w:t>
      </w:r>
      <w:proofErr w:type="spellEnd"/>
      <w:r w:rsidR="00AF65A7" w:rsidRPr="00AF65A7">
        <w:rPr>
          <w:rFonts w:asciiTheme="minorHAnsi" w:hAnsiTheme="minorHAnsi" w:cstheme="minorHAnsi"/>
          <w:sz w:val="24"/>
          <w:szCs w:val="24"/>
          <w:highlight w:val="white"/>
        </w:rPr>
        <w:t xml:space="preserve">. n. 107624 del 21 dicembre 2022 </w:t>
      </w:r>
      <w:r w:rsidR="00AF65A7" w:rsidRPr="00AF65A7">
        <w:rPr>
          <w:rFonts w:asciiTheme="minorHAnsi" w:hAnsiTheme="minorHAnsi" w:cstheme="minorHAnsi"/>
          <w:sz w:val="24"/>
          <w:szCs w:val="24"/>
        </w:rPr>
        <w:t>del MIM, che non esistono conflitti di interesse con qualsivoglia area di sviluppo del progetto stesso e che non sono in essere situazioni di incompatibilità.</w:t>
      </w:r>
    </w:p>
    <w:p w:rsidR="00AF65A7" w:rsidRPr="00AF65A7" w:rsidRDefault="00AF65A7" w:rsidP="00AF65A7">
      <w:pPr>
        <w:pBdr>
          <w:top w:val="nil"/>
          <w:left w:val="nil"/>
          <w:bottom w:val="nil"/>
          <w:right w:val="nil"/>
          <w:between w:val="nil"/>
        </w:pBdr>
        <w:spacing w:after="0" w:line="240" w:lineRule="auto"/>
        <w:ind w:hanging="2"/>
        <w:jc w:val="both"/>
        <w:rPr>
          <w:rFonts w:asciiTheme="minorHAnsi" w:hAnsiTheme="minorHAnsi" w:cstheme="minorHAnsi"/>
          <w:color w:val="000000"/>
          <w:sz w:val="24"/>
          <w:szCs w:val="24"/>
        </w:rPr>
      </w:pPr>
    </w:p>
    <w:p w:rsidR="00AF65A7" w:rsidRPr="00AF65A7" w:rsidRDefault="00AF65A7" w:rsidP="00AF65A7">
      <w:pPr>
        <w:adjustRightInd w:val="0"/>
        <w:jc w:val="both"/>
        <w:rPr>
          <w:rFonts w:asciiTheme="minorHAnsi" w:hAnsiTheme="minorHAnsi" w:cstheme="minorHAnsi"/>
          <w:sz w:val="24"/>
          <w:szCs w:val="24"/>
        </w:rPr>
      </w:pPr>
      <w:r w:rsidRPr="00AF65A7">
        <w:rPr>
          <w:rFonts w:asciiTheme="minorHAnsi" w:hAnsiTheme="minorHAnsi" w:cstheme="minorHAnsi"/>
          <w:sz w:val="24"/>
          <w:szCs w:val="24"/>
        </w:rPr>
        <w:t>Il presente provvedimento è pubblicato sul sito web dell’Istituzione scolastica, sezione albo on line e amministrazione trasparente.</w:t>
      </w:r>
    </w:p>
    <w:p w:rsidR="00493535" w:rsidRPr="00CF72AF" w:rsidRDefault="00493535" w:rsidP="00493535">
      <w:pPr>
        <w:pStyle w:val="Corpotesto"/>
        <w:ind w:firstLine="700"/>
        <w:jc w:val="both"/>
        <w:rPr>
          <w:rFonts w:asciiTheme="minorHAnsi" w:hAnsiTheme="minorHAnsi" w:cs="Calibri"/>
        </w:rPr>
      </w:pPr>
    </w:p>
    <w:bookmarkEnd w:id="0"/>
    <w:p w:rsidR="007F0457" w:rsidRPr="007F0457" w:rsidRDefault="007F0457" w:rsidP="007F0457">
      <w:pPr>
        <w:spacing w:after="0"/>
        <w:ind w:left="6372"/>
        <w:jc w:val="both"/>
        <w:rPr>
          <w:rStyle w:val="Nessuno"/>
          <w:rFonts w:asciiTheme="minorHAnsi" w:eastAsia="Arial" w:hAnsiTheme="minorHAnsi" w:cstheme="minorHAnsi"/>
          <w:b/>
          <w:bCs/>
          <w:szCs w:val="24"/>
        </w:rPr>
      </w:pPr>
      <w:r w:rsidRPr="007F0457">
        <w:rPr>
          <w:rStyle w:val="Nessuno"/>
          <w:rFonts w:asciiTheme="minorHAnsi" w:hAnsiTheme="minorHAnsi" w:cstheme="minorHAnsi"/>
          <w:b/>
          <w:bCs/>
          <w:szCs w:val="24"/>
        </w:rPr>
        <w:t>Il Dirigente Scolastico</w:t>
      </w:r>
    </w:p>
    <w:p w:rsidR="007F0457" w:rsidRPr="007F0457" w:rsidRDefault="007F0457" w:rsidP="007F0457">
      <w:pPr>
        <w:widowControl w:val="0"/>
        <w:tabs>
          <w:tab w:val="left" w:pos="5103"/>
        </w:tabs>
        <w:spacing w:after="0"/>
        <w:ind w:left="5103"/>
        <w:jc w:val="center"/>
        <w:rPr>
          <w:rStyle w:val="Nessuno"/>
          <w:rFonts w:asciiTheme="minorHAnsi" w:eastAsia="Calibri" w:hAnsiTheme="minorHAnsi" w:cstheme="minorHAnsi"/>
          <w:b/>
          <w:bCs/>
          <w:i/>
          <w:iCs/>
          <w:kern w:val="3"/>
          <w:szCs w:val="24"/>
        </w:rPr>
      </w:pPr>
      <w:r w:rsidRPr="007F0457">
        <w:rPr>
          <w:rFonts w:asciiTheme="minorHAnsi" w:hAnsiTheme="minorHAnsi" w:cstheme="minorHAnsi"/>
          <w:b/>
          <w:noProof/>
          <w:lang w:eastAsia="it-IT"/>
        </w:rPr>
        <w:drawing>
          <wp:anchor distT="0" distB="0" distL="0" distR="0" simplePos="0" relativeHeight="251662336" behindDoc="0" locked="0" layoutInCell="1" allowOverlap="1" wp14:anchorId="2435167A" wp14:editId="23AC05DD">
            <wp:simplePos x="0" y="0"/>
            <wp:positionH relativeFrom="page">
              <wp:posOffset>3486150</wp:posOffset>
            </wp:positionH>
            <wp:positionV relativeFrom="paragraph">
              <wp:posOffset>106045</wp:posOffset>
            </wp:positionV>
            <wp:extent cx="390525" cy="368300"/>
            <wp:effectExtent l="0" t="0" r="9525"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390525" cy="368300"/>
                    </a:xfrm>
                    <a:prstGeom prst="rect">
                      <a:avLst/>
                    </a:prstGeom>
                  </pic:spPr>
                </pic:pic>
              </a:graphicData>
            </a:graphic>
          </wp:anchor>
        </w:drawing>
      </w:r>
      <w:r w:rsidRPr="007F0457">
        <w:rPr>
          <w:rStyle w:val="Nessuno"/>
          <w:rFonts w:asciiTheme="minorHAnsi" w:eastAsia="Calibri" w:hAnsiTheme="minorHAnsi" w:cstheme="minorHAnsi"/>
          <w:b/>
          <w:bCs/>
          <w:i/>
          <w:iCs/>
          <w:kern w:val="3"/>
          <w:szCs w:val="24"/>
        </w:rPr>
        <w:t>Prof.ssa Angela MIRABILE</w:t>
      </w:r>
    </w:p>
    <w:p w:rsidR="007F0457" w:rsidRPr="007F0457" w:rsidRDefault="007F0457" w:rsidP="007F0457">
      <w:pPr>
        <w:autoSpaceDE w:val="0"/>
        <w:autoSpaceDN w:val="0"/>
        <w:adjustRightInd w:val="0"/>
        <w:spacing w:after="0" w:line="240" w:lineRule="auto"/>
        <w:ind w:left="4536"/>
        <w:jc w:val="center"/>
        <w:rPr>
          <w:rFonts w:cstheme="minorHAnsi"/>
          <w:sz w:val="18"/>
          <w:szCs w:val="18"/>
        </w:rPr>
      </w:pPr>
      <w:r w:rsidRPr="007F0457">
        <w:rPr>
          <w:rFonts w:cstheme="minorHAnsi"/>
          <w:sz w:val="18"/>
          <w:szCs w:val="18"/>
        </w:rPr>
        <w:t>Documento informatico firmato digitalmente</w:t>
      </w:r>
    </w:p>
    <w:p w:rsidR="007F0457" w:rsidRPr="007F0457" w:rsidRDefault="007F0457" w:rsidP="007F0457">
      <w:pPr>
        <w:spacing w:after="0"/>
        <w:ind w:left="4536"/>
        <w:jc w:val="center"/>
        <w:rPr>
          <w:rFonts w:cstheme="minorHAnsi"/>
          <w:sz w:val="18"/>
          <w:szCs w:val="18"/>
        </w:rPr>
      </w:pPr>
      <w:r w:rsidRPr="007F0457">
        <w:rPr>
          <w:rFonts w:cstheme="minorHAnsi"/>
          <w:sz w:val="18"/>
          <w:szCs w:val="18"/>
        </w:rPr>
        <w:t xml:space="preserve">ai sensi del </w:t>
      </w:r>
      <w:proofErr w:type="spellStart"/>
      <w:r w:rsidRPr="007F0457">
        <w:rPr>
          <w:rFonts w:cstheme="minorHAnsi"/>
          <w:sz w:val="18"/>
          <w:szCs w:val="18"/>
        </w:rPr>
        <w:t>D.Lgs.</w:t>
      </w:r>
      <w:proofErr w:type="spellEnd"/>
      <w:r w:rsidRPr="007F0457">
        <w:rPr>
          <w:rFonts w:cstheme="minorHAnsi"/>
          <w:sz w:val="18"/>
          <w:szCs w:val="18"/>
        </w:rPr>
        <w:t xml:space="preserve"> 82/2005 </w:t>
      </w:r>
      <w:proofErr w:type="spellStart"/>
      <w:r w:rsidRPr="007F0457">
        <w:rPr>
          <w:rFonts w:cstheme="minorHAnsi"/>
          <w:sz w:val="18"/>
          <w:szCs w:val="18"/>
        </w:rPr>
        <w:t>s.m.i.</w:t>
      </w:r>
      <w:proofErr w:type="spellEnd"/>
      <w:r w:rsidRPr="007F0457">
        <w:rPr>
          <w:rFonts w:cstheme="minorHAnsi"/>
          <w:sz w:val="18"/>
          <w:szCs w:val="18"/>
        </w:rPr>
        <w:t xml:space="preserve"> e norme collegate</w:t>
      </w:r>
    </w:p>
    <w:p w:rsidR="00C92DC4" w:rsidRPr="007F0457" w:rsidRDefault="00C92DC4" w:rsidP="00CF72AF">
      <w:pPr>
        <w:pStyle w:val="Corpotesto"/>
        <w:spacing w:before="17" w:line="254" w:lineRule="auto"/>
        <w:ind w:right="72"/>
        <w:jc w:val="both"/>
        <w:rPr>
          <w:rFonts w:ascii="Calibri" w:hAnsi="Calibri" w:cs="Calibri"/>
          <w:b/>
          <w:bCs/>
          <w:sz w:val="18"/>
          <w:szCs w:val="18"/>
        </w:rPr>
      </w:pPr>
    </w:p>
    <w:sectPr w:rsidR="00C92DC4" w:rsidRPr="007F0457">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CAF" w:rsidRDefault="00336CAF" w:rsidP="00CF72AF">
      <w:pPr>
        <w:spacing w:after="0" w:line="240" w:lineRule="auto"/>
      </w:pPr>
      <w:r>
        <w:separator/>
      </w:r>
    </w:p>
  </w:endnote>
  <w:endnote w:type="continuationSeparator" w:id="0">
    <w:p w:rsidR="00336CAF" w:rsidRDefault="00336CAF" w:rsidP="00CF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CAF" w:rsidRDefault="00336CAF" w:rsidP="00CF72AF">
      <w:pPr>
        <w:spacing w:after="0" w:line="240" w:lineRule="auto"/>
      </w:pPr>
      <w:r>
        <w:separator/>
      </w:r>
    </w:p>
  </w:footnote>
  <w:footnote w:type="continuationSeparator" w:id="0">
    <w:p w:rsidR="00336CAF" w:rsidRDefault="00336CAF" w:rsidP="00CF7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AF" w:rsidRDefault="008C7217">
    <w:pPr>
      <w:pStyle w:val="Intestazione"/>
    </w:pPr>
    <w:r>
      <w:rPr>
        <w:noProof/>
        <w:lang w:eastAsia="it-IT"/>
      </w:rPr>
      <w:drawing>
        <wp:inline distT="0" distB="0" distL="0" distR="0">
          <wp:extent cx="5991225" cy="447675"/>
          <wp:effectExtent l="0" t="0" r="9525"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5B"/>
    <w:rsid w:val="00156B9C"/>
    <w:rsid w:val="001C7756"/>
    <w:rsid w:val="00297405"/>
    <w:rsid w:val="002D2AAA"/>
    <w:rsid w:val="00336CAF"/>
    <w:rsid w:val="0035530C"/>
    <w:rsid w:val="00373C83"/>
    <w:rsid w:val="0041715B"/>
    <w:rsid w:val="004557FE"/>
    <w:rsid w:val="00493535"/>
    <w:rsid w:val="0049358F"/>
    <w:rsid w:val="004C2063"/>
    <w:rsid w:val="004E0FCD"/>
    <w:rsid w:val="00507811"/>
    <w:rsid w:val="0067383D"/>
    <w:rsid w:val="00693741"/>
    <w:rsid w:val="006950FD"/>
    <w:rsid w:val="006F29C4"/>
    <w:rsid w:val="007450EF"/>
    <w:rsid w:val="007F0457"/>
    <w:rsid w:val="00833F46"/>
    <w:rsid w:val="00862BD0"/>
    <w:rsid w:val="008C7217"/>
    <w:rsid w:val="008E0071"/>
    <w:rsid w:val="009C3008"/>
    <w:rsid w:val="009E62D3"/>
    <w:rsid w:val="00AD39C6"/>
    <w:rsid w:val="00AF4BC6"/>
    <w:rsid w:val="00AF65A7"/>
    <w:rsid w:val="00BB6768"/>
    <w:rsid w:val="00BD4A24"/>
    <w:rsid w:val="00C423B8"/>
    <w:rsid w:val="00C90529"/>
    <w:rsid w:val="00C92DC4"/>
    <w:rsid w:val="00CE0AD3"/>
    <w:rsid w:val="00CE5FF0"/>
    <w:rsid w:val="00CF72AF"/>
    <w:rsid w:val="00D2435A"/>
    <w:rsid w:val="00D53E15"/>
    <w:rsid w:val="00DE4FFA"/>
    <w:rsid w:val="00DE5005"/>
    <w:rsid w:val="00E11480"/>
    <w:rsid w:val="00E37D7B"/>
    <w:rsid w:val="00EB4E61"/>
    <w:rsid w:val="00EC186B"/>
    <w:rsid w:val="00F20237"/>
    <w:rsid w:val="00F96F29"/>
    <w:rsid w:val="00FD7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unhideWhenUsed/>
    <w:qFormat/>
    <w:rsid w:val="00EC186B"/>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character" w:customStyle="1" w:styleId="Titolo2Carattere">
    <w:name w:val="Titolo 2 Carattere"/>
    <w:basedOn w:val="Carpredefinitoparagrafo"/>
    <w:link w:val="Titolo2"/>
    <w:uiPriority w:val="9"/>
    <w:locked/>
    <w:rsid w:val="00EC186B"/>
    <w:rPr>
      <w:rFonts w:ascii="Calibri Light" w:hAnsi="Calibri Light" w:cs="Times New Roman"/>
      <w:b/>
      <w:i/>
      <w:sz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character" w:customStyle="1" w:styleId="markedcontent">
    <w:name w:val="markedcontent"/>
    <w:basedOn w:val="Carpredefinitoparagrafo"/>
    <w:rsid w:val="00F20237"/>
    <w:rPr>
      <w:rFonts w:cs="Times New Roman"/>
    </w:rPr>
  </w:style>
  <w:style w:type="table" w:styleId="Grigliatabella">
    <w:name w:val="Table Grid"/>
    <w:basedOn w:val="Tabellanormale"/>
    <w:uiPriority w:val="59"/>
    <w:rsid w:val="00CE5FF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F72AF"/>
    <w:pPr>
      <w:tabs>
        <w:tab w:val="center" w:pos="4819"/>
        <w:tab w:val="right" w:pos="9638"/>
      </w:tabs>
    </w:pPr>
  </w:style>
  <w:style w:type="character" w:customStyle="1" w:styleId="IntestazioneCarattere">
    <w:name w:val="Intestazione Carattere"/>
    <w:basedOn w:val="Carpredefinitoparagrafo"/>
    <w:link w:val="Intestazione"/>
    <w:uiPriority w:val="99"/>
    <w:locked/>
    <w:rsid w:val="00CF72AF"/>
    <w:rPr>
      <w:rFonts w:cs="Times New Roman"/>
      <w:sz w:val="22"/>
      <w:szCs w:val="22"/>
      <w:lang w:val="x-none" w:eastAsia="en-US"/>
    </w:rPr>
  </w:style>
  <w:style w:type="paragraph" w:styleId="Pidipagina">
    <w:name w:val="footer"/>
    <w:basedOn w:val="Normale"/>
    <w:link w:val="PidipaginaCarattere"/>
    <w:uiPriority w:val="99"/>
    <w:unhideWhenUsed/>
    <w:rsid w:val="00CF72AF"/>
    <w:pPr>
      <w:tabs>
        <w:tab w:val="center" w:pos="4819"/>
        <w:tab w:val="right" w:pos="9638"/>
      </w:tabs>
    </w:pPr>
  </w:style>
  <w:style w:type="character" w:customStyle="1" w:styleId="PidipaginaCarattere">
    <w:name w:val="Piè di pagina Carattere"/>
    <w:basedOn w:val="Carpredefinitoparagrafo"/>
    <w:link w:val="Pidipagina"/>
    <w:uiPriority w:val="99"/>
    <w:locked/>
    <w:rsid w:val="00CF72AF"/>
    <w:rPr>
      <w:rFonts w:cs="Times New Roman"/>
      <w:sz w:val="22"/>
      <w:szCs w:val="22"/>
      <w:lang w:val="x-none" w:eastAsia="en-US"/>
    </w:rPr>
  </w:style>
  <w:style w:type="paragraph" w:styleId="Paragrafoelenco">
    <w:name w:val="List Paragraph"/>
    <w:basedOn w:val="Normale"/>
    <w:uiPriority w:val="34"/>
    <w:qFormat/>
    <w:rsid w:val="00C92DC4"/>
    <w:pPr>
      <w:widowControl w:val="0"/>
      <w:autoSpaceDE w:val="0"/>
      <w:autoSpaceDN w:val="0"/>
      <w:spacing w:after="0" w:line="240" w:lineRule="auto"/>
    </w:pPr>
    <w:rPr>
      <w:rFonts w:cs="Calibri"/>
    </w:rPr>
  </w:style>
  <w:style w:type="paragraph" w:customStyle="1" w:styleId="Corpodeltesto21">
    <w:name w:val="Corpo del testo 21"/>
    <w:basedOn w:val="Normale"/>
    <w:rsid w:val="00C92DC4"/>
    <w:pPr>
      <w:overflowPunct w:val="0"/>
      <w:autoSpaceDE w:val="0"/>
      <w:autoSpaceDN w:val="0"/>
      <w:adjustRightInd w:val="0"/>
      <w:spacing w:after="0" w:line="240" w:lineRule="auto"/>
      <w:jc w:val="both"/>
    </w:pPr>
    <w:rPr>
      <w:rFonts w:ascii="Book Antiqua" w:hAnsi="Book Antiqua"/>
      <w:sz w:val="24"/>
      <w:szCs w:val="20"/>
      <w:lang w:eastAsia="it-IT"/>
    </w:rPr>
  </w:style>
  <w:style w:type="paragraph" w:styleId="Testofumetto">
    <w:name w:val="Balloon Text"/>
    <w:basedOn w:val="Normale"/>
    <w:link w:val="TestofumettoCarattere"/>
    <w:uiPriority w:val="99"/>
    <w:semiHidden/>
    <w:unhideWhenUsed/>
    <w:rsid w:val="00AF65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65A7"/>
    <w:rPr>
      <w:rFonts w:ascii="Tahoma" w:hAnsi="Tahoma" w:cs="Tahoma"/>
      <w:sz w:val="16"/>
      <w:szCs w:val="16"/>
      <w:lang w:eastAsia="en-US"/>
    </w:rPr>
  </w:style>
  <w:style w:type="character" w:customStyle="1" w:styleId="CollegamentoInternet">
    <w:name w:val="Collegamento Internet"/>
    <w:basedOn w:val="Carpredefinitoparagrafo"/>
    <w:rsid w:val="00AF65A7"/>
    <w:rPr>
      <w:rFonts w:cs="Times New Roman"/>
      <w:color w:val="0000FF"/>
      <w:u w:val="single"/>
    </w:rPr>
  </w:style>
  <w:style w:type="character" w:customStyle="1" w:styleId="Nessuno">
    <w:name w:val="Nessuno"/>
    <w:rsid w:val="00AF65A7"/>
  </w:style>
  <w:style w:type="character" w:styleId="Collegamentoipertestuale">
    <w:name w:val="Hyperlink"/>
    <w:rsid w:val="00693741"/>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unhideWhenUsed/>
    <w:qFormat/>
    <w:rsid w:val="00EC186B"/>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character" w:customStyle="1" w:styleId="Titolo2Carattere">
    <w:name w:val="Titolo 2 Carattere"/>
    <w:basedOn w:val="Carpredefinitoparagrafo"/>
    <w:link w:val="Titolo2"/>
    <w:uiPriority w:val="9"/>
    <w:locked/>
    <w:rsid w:val="00EC186B"/>
    <w:rPr>
      <w:rFonts w:ascii="Calibri Light" w:hAnsi="Calibri Light" w:cs="Times New Roman"/>
      <w:b/>
      <w:i/>
      <w:sz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character" w:customStyle="1" w:styleId="markedcontent">
    <w:name w:val="markedcontent"/>
    <w:basedOn w:val="Carpredefinitoparagrafo"/>
    <w:rsid w:val="00F20237"/>
    <w:rPr>
      <w:rFonts w:cs="Times New Roman"/>
    </w:rPr>
  </w:style>
  <w:style w:type="table" w:styleId="Grigliatabella">
    <w:name w:val="Table Grid"/>
    <w:basedOn w:val="Tabellanormale"/>
    <w:uiPriority w:val="59"/>
    <w:rsid w:val="00CE5FF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F72AF"/>
    <w:pPr>
      <w:tabs>
        <w:tab w:val="center" w:pos="4819"/>
        <w:tab w:val="right" w:pos="9638"/>
      </w:tabs>
    </w:pPr>
  </w:style>
  <w:style w:type="character" w:customStyle="1" w:styleId="IntestazioneCarattere">
    <w:name w:val="Intestazione Carattere"/>
    <w:basedOn w:val="Carpredefinitoparagrafo"/>
    <w:link w:val="Intestazione"/>
    <w:uiPriority w:val="99"/>
    <w:locked/>
    <w:rsid w:val="00CF72AF"/>
    <w:rPr>
      <w:rFonts w:cs="Times New Roman"/>
      <w:sz w:val="22"/>
      <w:szCs w:val="22"/>
      <w:lang w:val="x-none" w:eastAsia="en-US"/>
    </w:rPr>
  </w:style>
  <w:style w:type="paragraph" w:styleId="Pidipagina">
    <w:name w:val="footer"/>
    <w:basedOn w:val="Normale"/>
    <w:link w:val="PidipaginaCarattere"/>
    <w:uiPriority w:val="99"/>
    <w:unhideWhenUsed/>
    <w:rsid w:val="00CF72AF"/>
    <w:pPr>
      <w:tabs>
        <w:tab w:val="center" w:pos="4819"/>
        <w:tab w:val="right" w:pos="9638"/>
      </w:tabs>
    </w:pPr>
  </w:style>
  <w:style w:type="character" w:customStyle="1" w:styleId="PidipaginaCarattere">
    <w:name w:val="Piè di pagina Carattere"/>
    <w:basedOn w:val="Carpredefinitoparagrafo"/>
    <w:link w:val="Pidipagina"/>
    <w:uiPriority w:val="99"/>
    <w:locked/>
    <w:rsid w:val="00CF72AF"/>
    <w:rPr>
      <w:rFonts w:cs="Times New Roman"/>
      <w:sz w:val="22"/>
      <w:szCs w:val="22"/>
      <w:lang w:val="x-none" w:eastAsia="en-US"/>
    </w:rPr>
  </w:style>
  <w:style w:type="paragraph" w:styleId="Paragrafoelenco">
    <w:name w:val="List Paragraph"/>
    <w:basedOn w:val="Normale"/>
    <w:uiPriority w:val="34"/>
    <w:qFormat/>
    <w:rsid w:val="00C92DC4"/>
    <w:pPr>
      <w:widowControl w:val="0"/>
      <w:autoSpaceDE w:val="0"/>
      <w:autoSpaceDN w:val="0"/>
      <w:spacing w:after="0" w:line="240" w:lineRule="auto"/>
    </w:pPr>
    <w:rPr>
      <w:rFonts w:cs="Calibri"/>
    </w:rPr>
  </w:style>
  <w:style w:type="paragraph" w:customStyle="1" w:styleId="Corpodeltesto21">
    <w:name w:val="Corpo del testo 21"/>
    <w:basedOn w:val="Normale"/>
    <w:rsid w:val="00C92DC4"/>
    <w:pPr>
      <w:overflowPunct w:val="0"/>
      <w:autoSpaceDE w:val="0"/>
      <w:autoSpaceDN w:val="0"/>
      <w:adjustRightInd w:val="0"/>
      <w:spacing w:after="0" w:line="240" w:lineRule="auto"/>
      <w:jc w:val="both"/>
    </w:pPr>
    <w:rPr>
      <w:rFonts w:ascii="Book Antiqua" w:hAnsi="Book Antiqua"/>
      <w:sz w:val="24"/>
      <w:szCs w:val="20"/>
      <w:lang w:eastAsia="it-IT"/>
    </w:rPr>
  </w:style>
  <w:style w:type="paragraph" w:styleId="Testofumetto">
    <w:name w:val="Balloon Text"/>
    <w:basedOn w:val="Normale"/>
    <w:link w:val="TestofumettoCarattere"/>
    <w:uiPriority w:val="99"/>
    <w:semiHidden/>
    <w:unhideWhenUsed/>
    <w:rsid w:val="00AF65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65A7"/>
    <w:rPr>
      <w:rFonts w:ascii="Tahoma" w:hAnsi="Tahoma" w:cs="Tahoma"/>
      <w:sz w:val="16"/>
      <w:szCs w:val="16"/>
      <w:lang w:eastAsia="en-US"/>
    </w:rPr>
  </w:style>
  <w:style w:type="character" w:customStyle="1" w:styleId="CollegamentoInternet">
    <w:name w:val="Collegamento Internet"/>
    <w:basedOn w:val="Carpredefinitoparagrafo"/>
    <w:rsid w:val="00AF65A7"/>
    <w:rPr>
      <w:rFonts w:cs="Times New Roman"/>
      <w:color w:val="0000FF"/>
      <w:u w:val="single"/>
    </w:rPr>
  </w:style>
  <w:style w:type="character" w:customStyle="1" w:styleId="Nessuno">
    <w:name w:val="Nessuno"/>
    <w:rsid w:val="00AF65A7"/>
  </w:style>
  <w:style w:type="character" w:styleId="Collegamentoipertestuale">
    <w:name w:val="Hyperlink"/>
    <w:rsid w:val="0069374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6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ic85200e@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ic85200e@istruzion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1337</Words>
  <Characters>7622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SAIS07200D - G. B. VICO</dc:creator>
  <cp:lastModifiedBy>Utente</cp:lastModifiedBy>
  <cp:revision>2</cp:revision>
  <dcterms:created xsi:type="dcterms:W3CDTF">2023-06-08T20:28:00Z</dcterms:created>
  <dcterms:modified xsi:type="dcterms:W3CDTF">2023-06-08T20:28:00Z</dcterms:modified>
</cp:coreProperties>
</file>